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4746"/>
        <w:gridCol w:w="4752"/>
      </w:tblGrid>
      <w:tr w:rsidR="0066578B" w:rsidRPr="00DD435F" w14:paraId="1509C115" w14:textId="77777777" w:rsidTr="00F9251D">
        <w:tc>
          <w:tcPr>
            <w:tcW w:w="4746" w:type="dxa"/>
            <w:shd w:val="clear" w:color="auto" w:fill="auto"/>
          </w:tcPr>
          <w:p w14:paraId="6C916204" w14:textId="77777777" w:rsidR="0066578B" w:rsidRDefault="0066578B" w:rsidP="00DD435F">
            <w:pPr>
              <w:pStyle w:val="ConsPlusNormal"/>
              <w:ind w:firstLine="0"/>
              <w:rPr>
                <w:rFonts w:ascii="Times New Roman" w:hAnsi="Times New Roman" w:cs="Times New Roman"/>
                <w:sz w:val="28"/>
                <w:szCs w:val="28"/>
              </w:rPr>
            </w:pPr>
            <w:r w:rsidRPr="00DD435F">
              <w:rPr>
                <w:rFonts w:ascii="Times New Roman" w:hAnsi="Times New Roman" w:cs="Times New Roman"/>
                <w:sz w:val="28"/>
                <w:szCs w:val="28"/>
              </w:rPr>
              <w:t>Индекс учета 345/02</w:t>
            </w:r>
          </w:p>
          <w:p w14:paraId="206A1995" w14:textId="77777777" w:rsidR="00A463B1" w:rsidRPr="00DD435F" w:rsidRDefault="00A463B1" w:rsidP="00DD435F">
            <w:pPr>
              <w:pStyle w:val="ConsPlusNormal"/>
              <w:ind w:firstLine="0"/>
              <w:rPr>
                <w:rFonts w:ascii="Times New Roman" w:hAnsi="Times New Roman" w:cs="Times New Roman"/>
                <w:sz w:val="28"/>
                <w:szCs w:val="28"/>
                <w:lang w:val="en-US"/>
              </w:rPr>
            </w:pPr>
            <w:r>
              <w:rPr>
                <w:rFonts w:ascii="Times New Roman" w:hAnsi="Times New Roman" w:cs="Times New Roman"/>
                <w:sz w:val="28"/>
                <w:szCs w:val="28"/>
              </w:rPr>
              <w:t xml:space="preserve">ЗАО «МТБанк» </w:t>
            </w:r>
          </w:p>
        </w:tc>
        <w:tc>
          <w:tcPr>
            <w:tcW w:w="4752" w:type="dxa"/>
            <w:shd w:val="clear" w:color="auto" w:fill="auto"/>
          </w:tcPr>
          <w:p w14:paraId="216432C9" w14:textId="77777777" w:rsidR="0066578B" w:rsidRPr="00DD435F" w:rsidRDefault="0066578B" w:rsidP="00DD435F">
            <w:pPr>
              <w:pStyle w:val="ConsPlusNormal"/>
              <w:ind w:firstLine="0"/>
              <w:rPr>
                <w:rFonts w:ascii="Times New Roman" w:hAnsi="Times New Roman" w:cs="Times New Roman"/>
                <w:sz w:val="28"/>
                <w:szCs w:val="28"/>
              </w:rPr>
            </w:pPr>
            <w:r w:rsidRPr="00DD435F">
              <w:rPr>
                <w:rFonts w:ascii="Times New Roman" w:hAnsi="Times New Roman" w:cs="Times New Roman"/>
                <w:sz w:val="28"/>
                <w:szCs w:val="28"/>
              </w:rPr>
              <w:t>УТВЕРЖДЕНО</w:t>
            </w:r>
          </w:p>
          <w:p w14:paraId="7708CD8F" w14:textId="77777777" w:rsidR="00F31ED8" w:rsidRDefault="00F07DFF" w:rsidP="0066578B">
            <w:pPr>
              <w:pStyle w:val="ConsPlusNonformat"/>
              <w:rPr>
                <w:rFonts w:ascii="Times New Roman" w:hAnsi="Times New Roman" w:cs="Times New Roman"/>
                <w:sz w:val="28"/>
                <w:szCs w:val="28"/>
              </w:rPr>
            </w:pPr>
            <w:r>
              <w:rPr>
                <w:rFonts w:ascii="Times New Roman" w:hAnsi="Times New Roman" w:cs="Times New Roman"/>
                <w:sz w:val="28"/>
                <w:szCs w:val="28"/>
              </w:rPr>
              <w:t>п</w:t>
            </w:r>
            <w:r w:rsidR="0066578B" w:rsidRPr="00DD435F">
              <w:rPr>
                <w:rFonts w:ascii="Times New Roman" w:hAnsi="Times New Roman" w:cs="Times New Roman"/>
                <w:sz w:val="28"/>
                <w:szCs w:val="28"/>
              </w:rPr>
              <w:t xml:space="preserve">ротокол </w:t>
            </w:r>
            <w:r w:rsidR="00E10A42">
              <w:rPr>
                <w:rFonts w:ascii="Times New Roman" w:hAnsi="Times New Roman" w:cs="Times New Roman"/>
                <w:sz w:val="28"/>
                <w:szCs w:val="28"/>
              </w:rPr>
              <w:t xml:space="preserve">заседания </w:t>
            </w:r>
            <w:r w:rsidR="0066578B" w:rsidRPr="00DD435F">
              <w:rPr>
                <w:rFonts w:ascii="Times New Roman" w:hAnsi="Times New Roman" w:cs="Times New Roman"/>
                <w:sz w:val="28"/>
                <w:szCs w:val="28"/>
              </w:rPr>
              <w:t>Правления</w:t>
            </w:r>
          </w:p>
          <w:p w14:paraId="7C52A7AA" w14:textId="43439382" w:rsidR="00F31ED8" w:rsidRDefault="0066578B" w:rsidP="0066578B">
            <w:pPr>
              <w:pStyle w:val="ConsPlusNonformat"/>
              <w:rPr>
                <w:rFonts w:ascii="Times New Roman" w:hAnsi="Times New Roman" w:cs="Times New Roman"/>
                <w:sz w:val="28"/>
                <w:szCs w:val="28"/>
              </w:rPr>
            </w:pPr>
            <w:r w:rsidRPr="00DD435F">
              <w:rPr>
                <w:rFonts w:ascii="Times New Roman" w:hAnsi="Times New Roman" w:cs="Times New Roman"/>
                <w:sz w:val="28"/>
                <w:szCs w:val="28"/>
              </w:rPr>
              <w:t>ЗАО «МТБанк»</w:t>
            </w:r>
          </w:p>
          <w:p w14:paraId="1BFD11B4" w14:textId="7BF90DA9" w:rsidR="0066578B" w:rsidRDefault="0066578B" w:rsidP="0066578B">
            <w:pPr>
              <w:pStyle w:val="ConsPlusNonformat"/>
              <w:rPr>
                <w:rFonts w:ascii="Times New Roman" w:hAnsi="Times New Roman" w:cs="Times New Roman"/>
                <w:sz w:val="28"/>
                <w:szCs w:val="28"/>
              </w:rPr>
            </w:pPr>
            <w:r w:rsidRPr="00DD435F">
              <w:rPr>
                <w:rFonts w:ascii="Times New Roman" w:hAnsi="Times New Roman" w:cs="Times New Roman"/>
                <w:sz w:val="28"/>
                <w:szCs w:val="28"/>
              </w:rPr>
              <w:t>27</w:t>
            </w:r>
            <w:r w:rsidR="00F31ED8">
              <w:rPr>
                <w:rFonts w:ascii="Times New Roman" w:hAnsi="Times New Roman" w:cs="Times New Roman"/>
                <w:sz w:val="28"/>
                <w:szCs w:val="28"/>
              </w:rPr>
              <w:t>.05.</w:t>
            </w:r>
            <w:r w:rsidRPr="00DD435F">
              <w:rPr>
                <w:rFonts w:ascii="Times New Roman" w:hAnsi="Times New Roman" w:cs="Times New Roman"/>
                <w:sz w:val="28"/>
                <w:szCs w:val="28"/>
              </w:rPr>
              <w:t>2008 № 35</w:t>
            </w:r>
          </w:p>
          <w:p w14:paraId="569CE135" w14:textId="77777777" w:rsidR="00E10A42" w:rsidRPr="00DD435F" w:rsidRDefault="00E10A42" w:rsidP="0066578B">
            <w:pPr>
              <w:pStyle w:val="ConsPlusNonformat"/>
              <w:rPr>
                <w:rFonts w:ascii="Times New Roman" w:hAnsi="Times New Roman" w:cs="Times New Roman"/>
                <w:sz w:val="28"/>
                <w:szCs w:val="28"/>
              </w:rPr>
            </w:pPr>
          </w:p>
          <w:p w14:paraId="3D6B0B77" w14:textId="0FFF0156" w:rsidR="00E10A42" w:rsidRDefault="004C5C71" w:rsidP="00455A0B">
            <w:pPr>
              <w:rPr>
                <w:sz w:val="28"/>
                <w:szCs w:val="28"/>
              </w:rPr>
            </w:pPr>
            <w:r>
              <w:rPr>
                <w:sz w:val="28"/>
                <w:szCs w:val="28"/>
              </w:rPr>
              <w:t>(</w:t>
            </w:r>
            <w:r w:rsidR="008F58AF">
              <w:rPr>
                <w:sz w:val="28"/>
                <w:szCs w:val="28"/>
              </w:rPr>
              <w:t xml:space="preserve">в </w:t>
            </w:r>
            <w:r w:rsidR="00E10A42">
              <w:rPr>
                <w:sz w:val="28"/>
                <w:szCs w:val="28"/>
              </w:rPr>
              <w:t>редакции</w:t>
            </w:r>
            <w:r>
              <w:rPr>
                <w:sz w:val="28"/>
                <w:szCs w:val="28"/>
              </w:rPr>
              <w:t xml:space="preserve"> </w:t>
            </w:r>
            <w:r w:rsidR="008F58AF">
              <w:rPr>
                <w:sz w:val="28"/>
                <w:szCs w:val="28"/>
              </w:rPr>
              <w:t>п</w:t>
            </w:r>
            <w:r w:rsidR="00E10A42">
              <w:rPr>
                <w:sz w:val="28"/>
                <w:szCs w:val="28"/>
              </w:rPr>
              <w:t>ротокол</w:t>
            </w:r>
            <w:r>
              <w:rPr>
                <w:sz w:val="28"/>
                <w:szCs w:val="28"/>
              </w:rPr>
              <w:t>ов</w:t>
            </w:r>
            <w:r w:rsidR="00E10A42">
              <w:rPr>
                <w:sz w:val="28"/>
                <w:szCs w:val="28"/>
              </w:rPr>
              <w:t xml:space="preserve"> заседания Правления ЗАО «МТБанк» </w:t>
            </w:r>
          </w:p>
          <w:p w14:paraId="4EA3A0CE" w14:textId="1DCC6E54" w:rsidR="00455A0B" w:rsidRDefault="00A463B1" w:rsidP="00455A0B">
            <w:pPr>
              <w:rPr>
                <w:sz w:val="28"/>
                <w:szCs w:val="28"/>
              </w:rPr>
            </w:pPr>
            <w:r>
              <w:rPr>
                <w:sz w:val="28"/>
                <w:szCs w:val="28"/>
              </w:rPr>
              <w:t xml:space="preserve">27.02.2019 </w:t>
            </w:r>
            <w:r w:rsidR="00455A0B">
              <w:rPr>
                <w:sz w:val="28"/>
                <w:szCs w:val="28"/>
              </w:rPr>
              <w:t>№</w:t>
            </w:r>
            <w:r>
              <w:rPr>
                <w:sz w:val="28"/>
                <w:szCs w:val="28"/>
              </w:rPr>
              <w:t>21</w:t>
            </w:r>
            <w:r w:rsidR="00E10A42">
              <w:rPr>
                <w:sz w:val="28"/>
                <w:szCs w:val="28"/>
              </w:rPr>
              <w:t>,</w:t>
            </w:r>
          </w:p>
          <w:p w14:paraId="6F51F67A" w14:textId="77777777" w:rsidR="004C5C71" w:rsidRDefault="002C296F" w:rsidP="00455A0B">
            <w:pPr>
              <w:rPr>
                <w:sz w:val="28"/>
                <w:szCs w:val="28"/>
              </w:rPr>
            </w:pPr>
            <w:r>
              <w:rPr>
                <w:sz w:val="28"/>
                <w:szCs w:val="28"/>
              </w:rPr>
              <w:t>03.12.2021 №143</w:t>
            </w:r>
            <w:r w:rsidR="004C5C71">
              <w:rPr>
                <w:sz w:val="28"/>
                <w:szCs w:val="28"/>
              </w:rPr>
              <w:t>,</w:t>
            </w:r>
          </w:p>
          <w:p w14:paraId="2AAC292B" w14:textId="76AE4FBE" w:rsidR="004B7B18" w:rsidRDefault="00EC7E13" w:rsidP="00455A0B">
            <w:pPr>
              <w:rPr>
                <w:sz w:val="28"/>
                <w:szCs w:val="28"/>
              </w:rPr>
            </w:pPr>
            <w:r>
              <w:rPr>
                <w:sz w:val="28"/>
                <w:szCs w:val="28"/>
              </w:rPr>
              <w:t>13.12.2022 №197</w:t>
            </w:r>
            <w:r w:rsidR="00E40048">
              <w:rPr>
                <w:sz w:val="28"/>
                <w:szCs w:val="28"/>
              </w:rPr>
              <w:t>,</w:t>
            </w:r>
          </w:p>
          <w:p w14:paraId="765CF119" w14:textId="366FB638" w:rsidR="00E10A42" w:rsidRDefault="00E40048" w:rsidP="00455A0B">
            <w:pPr>
              <w:rPr>
                <w:sz w:val="28"/>
                <w:szCs w:val="28"/>
              </w:rPr>
            </w:pPr>
            <w:r>
              <w:rPr>
                <w:sz w:val="28"/>
                <w:szCs w:val="28"/>
              </w:rPr>
              <w:t>10.12.2024 №190</w:t>
            </w:r>
            <w:r w:rsidR="008F58AF">
              <w:rPr>
                <w:sz w:val="28"/>
                <w:szCs w:val="28"/>
              </w:rPr>
              <w:t>)</w:t>
            </w:r>
          </w:p>
          <w:p w14:paraId="669A4C5B" w14:textId="77777777" w:rsidR="00455A0B" w:rsidRPr="00DD435F" w:rsidRDefault="00455A0B" w:rsidP="00455A0B">
            <w:pPr>
              <w:rPr>
                <w:sz w:val="28"/>
              </w:rPr>
            </w:pPr>
          </w:p>
          <w:p w14:paraId="48703E10" w14:textId="77777777" w:rsidR="0066578B" w:rsidRPr="00DD435F" w:rsidRDefault="0066578B" w:rsidP="00D2009D">
            <w:pPr>
              <w:rPr>
                <w:sz w:val="28"/>
                <w:szCs w:val="28"/>
              </w:rPr>
            </w:pPr>
          </w:p>
        </w:tc>
      </w:tr>
    </w:tbl>
    <w:p w14:paraId="053ECCAB" w14:textId="77777777" w:rsidR="000F58CB" w:rsidRDefault="000F58CB" w:rsidP="0099670B">
      <w:pPr>
        <w:pStyle w:val="ConsPlusNonformat"/>
        <w:rPr>
          <w:rFonts w:ascii="Times New Roman" w:hAnsi="Times New Roman" w:cs="Times New Roman"/>
          <w:sz w:val="28"/>
          <w:szCs w:val="28"/>
        </w:rPr>
      </w:pPr>
    </w:p>
    <w:p w14:paraId="553E737E" w14:textId="637343B6" w:rsidR="0099670B" w:rsidRDefault="008F58AF" w:rsidP="0099670B">
      <w:pPr>
        <w:pStyle w:val="ConsPlusNonformat"/>
        <w:rPr>
          <w:rFonts w:ascii="Times New Roman" w:hAnsi="Times New Roman" w:cs="Times New Roman"/>
          <w:sz w:val="28"/>
          <w:szCs w:val="28"/>
        </w:rPr>
      </w:pPr>
      <w:r>
        <w:rPr>
          <w:rFonts w:ascii="Times New Roman" w:hAnsi="Times New Roman" w:cs="Times New Roman"/>
          <w:sz w:val="28"/>
          <w:szCs w:val="28"/>
        </w:rPr>
        <w:t>ПОЛОЖЕНИЕ</w:t>
      </w:r>
    </w:p>
    <w:p w14:paraId="57E18B87" w14:textId="77777777" w:rsidR="0099670B" w:rsidRDefault="0099670B" w:rsidP="0099670B">
      <w:pPr>
        <w:pStyle w:val="ConsPlusNonformat"/>
        <w:rPr>
          <w:rFonts w:ascii="Times New Roman" w:hAnsi="Times New Roman" w:cs="Times New Roman"/>
          <w:sz w:val="28"/>
          <w:szCs w:val="28"/>
        </w:rPr>
      </w:pPr>
      <w:r>
        <w:rPr>
          <w:rFonts w:ascii="Times New Roman" w:hAnsi="Times New Roman" w:cs="Times New Roman"/>
          <w:sz w:val="28"/>
          <w:szCs w:val="28"/>
        </w:rPr>
        <w:t xml:space="preserve">о порядке осуществления </w:t>
      </w:r>
      <w:r w:rsidR="009D4FDD">
        <w:rPr>
          <w:rFonts w:ascii="Times New Roman" w:hAnsi="Times New Roman" w:cs="Times New Roman"/>
          <w:sz w:val="28"/>
          <w:szCs w:val="28"/>
        </w:rPr>
        <w:t>брокерской и дилерской</w:t>
      </w:r>
    </w:p>
    <w:p w14:paraId="02B2A352" w14:textId="0B1F994B" w:rsidR="0099670B" w:rsidRPr="00D2009D" w:rsidRDefault="0099670B" w:rsidP="0099670B">
      <w:pPr>
        <w:pStyle w:val="ConsPlusNonformat"/>
        <w:rPr>
          <w:rFonts w:ascii="Times New Roman" w:hAnsi="Times New Roman" w:cs="Times New Roman"/>
          <w:sz w:val="28"/>
          <w:szCs w:val="28"/>
        </w:rPr>
      </w:pPr>
      <w:r>
        <w:rPr>
          <w:rFonts w:ascii="Times New Roman" w:hAnsi="Times New Roman" w:cs="Times New Roman"/>
          <w:sz w:val="28"/>
          <w:szCs w:val="28"/>
        </w:rPr>
        <w:t>деятельности по ценным бумагам</w:t>
      </w:r>
      <w:r w:rsidR="005717A8">
        <w:rPr>
          <w:rFonts w:ascii="Times New Roman" w:hAnsi="Times New Roman" w:cs="Times New Roman"/>
          <w:sz w:val="28"/>
          <w:szCs w:val="28"/>
        </w:rPr>
        <w:t xml:space="preserve"> </w:t>
      </w:r>
    </w:p>
    <w:p w14:paraId="1A303C23" w14:textId="77777777" w:rsidR="00A853D6" w:rsidRPr="00A853D6" w:rsidRDefault="00A853D6" w:rsidP="0099670B">
      <w:pPr>
        <w:pStyle w:val="ConsPlusNonformat"/>
        <w:rPr>
          <w:rFonts w:ascii="Times New Roman" w:hAnsi="Times New Roman" w:cs="Times New Roman"/>
          <w:sz w:val="28"/>
          <w:szCs w:val="28"/>
        </w:rPr>
      </w:pPr>
      <w:r>
        <w:rPr>
          <w:rFonts w:ascii="Times New Roman" w:hAnsi="Times New Roman" w:cs="Times New Roman"/>
          <w:sz w:val="28"/>
          <w:szCs w:val="28"/>
        </w:rPr>
        <w:t>ЗАО «М</w:t>
      </w:r>
      <w:r w:rsidR="00EE1630">
        <w:rPr>
          <w:rFonts w:ascii="Times New Roman" w:hAnsi="Times New Roman" w:cs="Times New Roman"/>
          <w:sz w:val="28"/>
          <w:szCs w:val="28"/>
        </w:rPr>
        <w:t>ТБ</w:t>
      </w:r>
      <w:r>
        <w:rPr>
          <w:rFonts w:ascii="Times New Roman" w:hAnsi="Times New Roman" w:cs="Times New Roman"/>
          <w:sz w:val="28"/>
          <w:szCs w:val="28"/>
        </w:rPr>
        <w:t>анк»</w:t>
      </w:r>
      <w:r w:rsidR="001E63DE">
        <w:rPr>
          <w:rFonts w:ascii="Times New Roman" w:hAnsi="Times New Roman" w:cs="Times New Roman"/>
          <w:sz w:val="28"/>
          <w:szCs w:val="28"/>
        </w:rPr>
        <w:t xml:space="preserve"> </w:t>
      </w:r>
    </w:p>
    <w:p w14:paraId="477FB8CC" w14:textId="77777777" w:rsidR="0099670B" w:rsidRPr="003B2EAC" w:rsidRDefault="0099670B" w:rsidP="0099670B">
      <w:pPr>
        <w:pStyle w:val="ConsPlusNonformat"/>
        <w:rPr>
          <w:rFonts w:ascii="Times New Roman" w:hAnsi="Times New Roman" w:cs="Times New Roman"/>
          <w:sz w:val="28"/>
          <w:szCs w:val="28"/>
        </w:rPr>
      </w:pPr>
    </w:p>
    <w:p w14:paraId="09E14FCA" w14:textId="27A3023B" w:rsidR="0099670B" w:rsidRPr="003B2EAC" w:rsidRDefault="00D35E98" w:rsidP="0099670B">
      <w:pPr>
        <w:pStyle w:val="ConsPlusNormal"/>
        <w:ind w:firstLine="0"/>
        <w:jc w:val="center"/>
        <w:outlineLvl w:val="1"/>
        <w:rPr>
          <w:rFonts w:ascii="Times New Roman" w:hAnsi="Times New Roman" w:cs="Times New Roman"/>
          <w:sz w:val="28"/>
          <w:szCs w:val="28"/>
        </w:rPr>
      </w:pPr>
      <w:r>
        <w:rPr>
          <w:rFonts w:ascii="Times New Roman" w:hAnsi="Times New Roman" w:cs="Times New Roman"/>
          <w:sz w:val="28"/>
          <w:szCs w:val="28"/>
        </w:rPr>
        <w:t>ГЛАВА</w:t>
      </w:r>
      <w:r w:rsidRPr="003B2EAC">
        <w:rPr>
          <w:rFonts w:ascii="Times New Roman" w:hAnsi="Times New Roman" w:cs="Times New Roman"/>
          <w:sz w:val="28"/>
          <w:szCs w:val="28"/>
        </w:rPr>
        <w:t xml:space="preserve"> </w:t>
      </w:r>
      <w:r w:rsidR="0099670B" w:rsidRPr="003B2EAC">
        <w:rPr>
          <w:rFonts w:ascii="Times New Roman" w:hAnsi="Times New Roman" w:cs="Times New Roman"/>
          <w:sz w:val="28"/>
          <w:szCs w:val="28"/>
        </w:rPr>
        <w:t>1</w:t>
      </w:r>
    </w:p>
    <w:p w14:paraId="23BEBE85" w14:textId="77777777" w:rsidR="0099670B" w:rsidRPr="003B2EAC" w:rsidRDefault="0099670B" w:rsidP="0099670B">
      <w:pPr>
        <w:pStyle w:val="ConsPlusNormal"/>
        <w:ind w:firstLine="0"/>
        <w:jc w:val="center"/>
        <w:rPr>
          <w:rFonts w:ascii="Times New Roman" w:hAnsi="Times New Roman" w:cs="Times New Roman"/>
          <w:sz w:val="28"/>
          <w:szCs w:val="28"/>
        </w:rPr>
      </w:pPr>
      <w:r w:rsidRPr="003B2EAC">
        <w:rPr>
          <w:rFonts w:ascii="Times New Roman" w:hAnsi="Times New Roman" w:cs="Times New Roman"/>
          <w:sz w:val="28"/>
          <w:szCs w:val="28"/>
        </w:rPr>
        <w:t>ОБЩИЕ ПОЛОЖЕНИЯ</w:t>
      </w:r>
    </w:p>
    <w:p w14:paraId="679FA864" w14:textId="77777777" w:rsidR="0099670B" w:rsidRPr="003B2EAC" w:rsidRDefault="0099670B" w:rsidP="0099670B">
      <w:pPr>
        <w:pStyle w:val="ConsPlusNormal"/>
        <w:ind w:firstLine="540"/>
        <w:jc w:val="both"/>
        <w:rPr>
          <w:rFonts w:ascii="Times New Roman" w:hAnsi="Times New Roman" w:cs="Times New Roman"/>
          <w:sz w:val="28"/>
          <w:szCs w:val="28"/>
        </w:rPr>
      </w:pPr>
    </w:p>
    <w:p w14:paraId="2AB87963" w14:textId="12B58343" w:rsidR="00957BB1" w:rsidRDefault="0099670B" w:rsidP="008A5C1E">
      <w:pPr>
        <w:autoSpaceDE w:val="0"/>
        <w:autoSpaceDN w:val="0"/>
        <w:adjustRightInd w:val="0"/>
        <w:ind w:firstLine="709"/>
        <w:jc w:val="both"/>
        <w:rPr>
          <w:sz w:val="28"/>
          <w:szCs w:val="28"/>
        </w:rPr>
      </w:pPr>
      <w:r>
        <w:rPr>
          <w:sz w:val="28"/>
          <w:szCs w:val="28"/>
        </w:rPr>
        <w:t>1</w:t>
      </w:r>
      <w:r w:rsidRPr="008D50E1">
        <w:rPr>
          <w:sz w:val="28"/>
          <w:szCs w:val="28"/>
        </w:rPr>
        <w:t xml:space="preserve">. </w:t>
      </w:r>
      <w:r w:rsidR="006D6731" w:rsidRPr="00594C6C">
        <w:rPr>
          <w:sz w:val="28"/>
          <w:szCs w:val="28"/>
        </w:rPr>
        <w:t>Настоящее</w:t>
      </w:r>
      <w:r w:rsidR="006D6731" w:rsidRPr="008D50E1">
        <w:rPr>
          <w:sz w:val="28"/>
          <w:szCs w:val="28"/>
        </w:rPr>
        <w:t xml:space="preserve"> </w:t>
      </w:r>
      <w:r w:rsidRPr="008D50E1">
        <w:rPr>
          <w:sz w:val="28"/>
          <w:szCs w:val="28"/>
        </w:rPr>
        <w:t xml:space="preserve">Положение разработано в соответствии с Гражданским кодексом Республики Беларусь, </w:t>
      </w:r>
      <w:r w:rsidR="00C93984">
        <w:rPr>
          <w:sz w:val="28"/>
          <w:szCs w:val="28"/>
        </w:rPr>
        <w:t xml:space="preserve">Банковским кодексом Республики Беларусь, </w:t>
      </w:r>
      <w:r w:rsidRPr="008D50E1">
        <w:rPr>
          <w:sz w:val="28"/>
          <w:szCs w:val="28"/>
        </w:rPr>
        <w:t xml:space="preserve">Законом Республики Беларусь от </w:t>
      </w:r>
      <w:r w:rsidR="00F31ED8">
        <w:rPr>
          <w:sz w:val="28"/>
          <w:szCs w:val="28"/>
        </w:rPr>
        <w:t>0</w:t>
      </w:r>
      <w:r w:rsidR="004743F1" w:rsidRPr="004743F1">
        <w:rPr>
          <w:sz w:val="28"/>
          <w:szCs w:val="28"/>
        </w:rPr>
        <w:t>5</w:t>
      </w:r>
      <w:r w:rsidR="00F31ED8">
        <w:rPr>
          <w:sz w:val="28"/>
          <w:szCs w:val="28"/>
        </w:rPr>
        <w:t>.01.</w:t>
      </w:r>
      <w:r w:rsidR="004743F1" w:rsidRPr="004743F1">
        <w:rPr>
          <w:sz w:val="28"/>
          <w:szCs w:val="28"/>
        </w:rPr>
        <w:t xml:space="preserve">2015 </w:t>
      </w:r>
      <w:r w:rsidR="00F31ED8">
        <w:rPr>
          <w:sz w:val="28"/>
          <w:szCs w:val="28"/>
        </w:rPr>
        <w:t>№</w:t>
      </w:r>
      <w:r w:rsidR="004743F1" w:rsidRPr="004743F1">
        <w:rPr>
          <w:sz w:val="28"/>
          <w:szCs w:val="28"/>
        </w:rPr>
        <w:t xml:space="preserve">231-З </w:t>
      </w:r>
      <w:r w:rsidR="004743F1">
        <w:rPr>
          <w:sz w:val="28"/>
          <w:szCs w:val="28"/>
        </w:rPr>
        <w:t>«О рынке ценных бумаг»</w:t>
      </w:r>
      <w:r w:rsidRPr="008D50E1">
        <w:rPr>
          <w:sz w:val="28"/>
          <w:szCs w:val="28"/>
        </w:rPr>
        <w:t>, Инструкци</w:t>
      </w:r>
      <w:r>
        <w:rPr>
          <w:sz w:val="28"/>
          <w:szCs w:val="28"/>
        </w:rPr>
        <w:t>ей</w:t>
      </w:r>
      <w:r w:rsidRPr="008D50E1">
        <w:rPr>
          <w:sz w:val="28"/>
          <w:szCs w:val="28"/>
        </w:rPr>
        <w:t xml:space="preserve"> </w:t>
      </w:r>
      <w:r w:rsidR="00013AA8">
        <w:rPr>
          <w:sz w:val="28"/>
          <w:szCs w:val="28"/>
        </w:rPr>
        <w:t>о требованиях к условиям и порядку осуществления профессиональной деятельности по ценным бумагам</w:t>
      </w:r>
      <w:r>
        <w:rPr>
          <w:sz w:val="28"/>
          <w:szCs w:val="28"/>
        </w:rPr>
        <w:t xml:space="preserve">, утвержденной постановлением Министерства финансов Республики Беларусь от </w:t>
      </w:r>
      <w:r w:rsidR="00013AA8">
        <w:rPr>
          <w:sz w:val="28"/>
          <w:szCs w:val="28"/>
        </w:rPr>
        <w:t>31</w:t>
      </w:r>
      <w:r w:rsidR="00F31ED8">
        <w:rPr>
          <w:sz w:val="28"/>
          <w:szCs w:val="28"/>
        </w:rPr>
        <w:t>.08.</w:t>
      </w:r>
      <w:r w:rsidR="00013AA8">
        <w:rPr>
          <w:sz w:val="28"/>
          <w:szCs w:val="28"/>
        </w:rPr>
        <w:t>2016</w:t>
      </w:r>
      <w:r>
        <w:rPr>
          <w:sz w:val="28"/>
          <w:szCs w:val="28"/>
        </w:rPr>
        <w:t xml:space="preserve"> </w:t>
      </w:r>
      <w:r w:rsidR="00013AA8">
        <w:rPr>
          <w:sz w:val="28"/>
          <w:szCs w:val="28"/>
        </w:rPr>
        <w:t>№76</w:t>
      </w:r>
      <w:r w:rsidR="00E67663">
        <w:rPr>
          <w:sz w:val="28"/>
          <w:szCs w:val="28"/>
        </w:rPr>
        <w:t xml:space="preserve"> (далее – Инструкция №76)</w:t>
      </w:r>
      <w:r>
        <w:rPr>
          <w:sz w:val="28"/>
          <w:szCs w:val="28"/>
        </w:rPr>
        <w:t>,</w:t>
      </w:r>
      <w:r w:rsidR="00780A08" w:rsidRPr="00780A08">
        <w:rPr>
          <w:sz w:val="28"/>
          <w:szCs w:val="28"/>
        </w:rPr>
        <w:t xml:space="preserve"> </w:t>
      </w:r>
      <w:r w:rsidR="00E13857" w:rsidRPr="008D50E1">
        <w:rPr>
          <w:sz w:val="28"/>
          <w:szCs w:val="28"/>
        </w:rPr>
        <w:t>Инструкци</w:t>
      </w:r>
      <w:r w:rsidR="00E13857">
        <w:rPr>
          <w:sz w:val="28"/>
          <w:szCs w:val="28"/>
        </w:rPr>
        <w:t>ей</w:t>
      </w:r>
      <w:r w:rsidR="00E13857" w:rsidRPr="008D50E1">
        <w:rPr>
          <w:sz w:val="28"/>
          <w:szCs w:val="28"/>
        </w:rPr>
        <w:t xml:space="preserve"> </w:t>
      </w:r>
      <w:r w:rsidR="00E13857">
        <w:rPr>
          <w:sz w:val="28"/>
          <w:szCs w:val="28"/>
        </w:rPr>
        <w:t>о порядке осуществления профессиональными участниками рынка ценных бумаг раздельного учета денежных средств, утвержденной постановлением Министерства финансов Республики Беларусь, Правлением Национального банка Республики Беларусь от 13</w:t>
      </w:r>
      <w:r w:rsidR="00F31ED8">
        <w:rPr>
          <w:sz w:val="28"/>
          <w:szCs w:val="28"/>
        </w:rPr>
        <w:t>.02.</w:t>
      </w:r>
      <w:r w:rsidR="00E13857">
        <w:rPr>
          <w:sz w:val="28"/>
          <w:szCs w:val="28"/>
        </w:rPr>
        <w:t>2008 №18/25</w:t>
      </w:r>
      <w:r w:rsidR="00220C45">
        <w:rPr>
          <w:sz w:val="28"/>
          <w:szCs w:val="28"/>
        </w:rPr>
        <w:t xml:space="preserve"> (далее – Инструкция №18/25)</w:t>
      </w:r>
      <w:r w:rsidR="00E13857">
        <w:rPr>
          <w:sz w:val="28"/>
          <w:szCs w:val="28"/>
        </w:rPr>
        <w:t xml:space="preserve"> </w:t>
      </w:r>
      <w:r w:rsidR="00F31ED8">
        <w:rPr>
          <w:sz w:val="28"/>
          <w:szCs w:val="28"/>
        </w:rPr>
        <w:t>и</w:t>
      </w:r>
      <w:r w:rsidRPr="003B2EAC">
        <w:rPr>
          <w:sz w:val="28"/>
          <w:szCs w:val="28"/>
        </w:rPr>
        <w:t xml:space="preserve"> устанавливает порядок осуществления </w:t>
      </w:r>
      <w:r>
        <w:rPr>
          <w:sz w:val="28"/>
          <w:szCs w:val="28"/>
        </w:rPr>
        <w:t>ЗАО «</w:t>
      </w:r>
      <w:r w:rsidR="00780A08">
        <w:rPr>
          <w:sz w:val="28"/>
          <w:szCs w:val="28"/>
        </w:rPr>
        <w:t>МТБанк</w:t>
      </w:r>
      <w:r>
        <w:rPr>
          <w:sz w:val="28"/>
          <w:szCs w:val="28"/>
        </w:rPr>
        <w:t>» (далее – Банк)</w:t>
      </w:r>
      <w:r w:rsidR="00F31ED8">
        <w:rPr>
          <w:sz w:val="28"/>
          <w:szCs w:val="28"/>
        </w:rPr>
        <w:t xml:space="preserve"> в качестве</w:t>
      </w:r>
      <w:r>
        <w:rPr>
          <w:sz w:val="28"/>
          <w:szCs w:val="28"/>
        </w:rPr>
        <w:t xml:space="preserve"> </w:t>
      </w:r>
      <w:r w:rsidRPr="003B2EAC">
        <w:rPr>
          <w:sz w:val="28"/>
          <w:szCs w:val="28"/>
        </w:rPr>
        <w:t>профессиональн</w:t>
      </w:r>
      <w:r>
        <w:rPr>
          <w:sz w:val="28"/>
          <w:szCs w:val="28"/>
        </w:rPr>
        <w:t>ого</w:t>
      </w:r>
      <w:r w:rsidRPr="003B2EAC">
        <w:rPr>
          <w:sz w:val="28"/>
          <w:szCs w:val="28"/>
        </w:rPr>
        <w:t xml:space="preserve"> участник</w:t>
      </w:r>
      <w:r>
        <w:rPr>
          <w:sz w:val="28"/>
          <w:szCs w:val="28"/>
        </w:rPr>
        <w:t>а</w:t>
      </w:r>
      <w:r w:rsidRPr="003B2EAC">
        <w:rPr>
          <w:sz w:val="28"/>
          <w:szCs w:val="28"/>
        </w:rPr>
        <w:t xml:space="preserve"> рынка ценных бумаг (далее </w:t>
      </w:r>
      <w:r>
        <w:rPr>
          <w:sz w:val="28"/>
          <w:szCs w:val="28"/>
        </w:rPr>
        <w:t>–</w:t>
      </w:r>
      <w:r w:rsidRPr="003B2EAC">
        <w:rPr>
          <w:sz w:val="28"/>
          <w:szCs w:val="28"/>
        </w:rPr>
        <w:t xml:space="preserve"> профучастник) брокерск</w:t>
      </w:r>
      <w:r w:rsidR="00F31ED8">
        <w:rPr>
          <w:sz w:val="28"/>
          <w:szCs w:val="28"/>
        </w:rPr>
        <w:t>ой</w:t>
      </w:r>
      <w:r w:rsidR="00056682">
        <w:rPr>
          <w:sz w:val="28"/>
          <w:szCs w:val="28"/>
        </w:rPr>
        <w:t xml:space="preserve"> и</w:t>
      </w:r>
      <w:r>
        <w:rPr>
          <w:sz w:val="28"/>
          <w:szCs w:val="28"/>
        </w:rPr>
        <w:t xml:space="preserve"> </w:t>
      </w:r>
      <w:r w:rsidRPr="003B2EAC">
        <w:rPr>
          <w:sz w:val="28"/>
          <w:szCs w:val="28"/>
        </w:rPr>
        <w:t>дилерск</w:t>
      </w:r>
      <w:r w:rsidR="00F31ED8">
        <w:rPr>
          <w:sz w:val="28"/>
          <w:szCs w:val="28"/>
        </w:rPr>
        <w:t>ой</w:t>
      </w:r>
      <w:r w:rsidRPr="003B2EAC">
        <w:rPr>
          <w:sz w:val="28"/>
          <w:szCs w:val="28"/>
        </w:rPr>
        <w:t xml:space="preserve"> деятельност</w:t>
      </w:r>
      <w:r w:rsidR="00F31ED8">
        <w:rPr>
          <w:sz w:val="28"/>
          <w:szCs w:val="28"/>
        </w:rPr>
        <w:t xml:space="preserve">и </w:t>
      </w:r>
      <w:r w:rsidR="00F31ED8" w:rsidRPr="003B2EAC">
        <w:rPr>
          <w:sz w:val="28"/>
          <w:szCs w:val="28"/>
        </w:rPr>
        <w:t>по ценным бумагам</w:t>
      </w:r>
      <w:r w:rsidR="00B5134F">
        <w:rPr>
          <w:sz w:val="28"/>
          <w:szCs w:val="28"/>
        </w:rPr>
        <w:t xml:space="preserve">, а также </w:t>
      </w:r>
      <w:r w:rsidR="00B30683">
        <w:rPr>
          <w:sz w:val="28"/>
          <w:szCs w:val="28"/>
        </w:rPr>
        <w:t>процедуру взаимодействия между структурными подразделениями Банка в процессе совершения и исполнения сделок</w:t>
      </w:r>
      <w:r w:rsidRPr="00056682">
        <w:rPr>
          <w:sz w:val="28"/>
          <w:szCs w:val="28"/>
        </w:rPr>
        <w:t>.</w:t>
      </w:r>
      <w:r w:rsidR="00957BB1">
        <w:rPr>
          <w:sz w:val="28"/>
          <w:szCs w:val="28"/>
        </w:rPr>
        <w:t xml:space="preserve">  </w:t>
      </w:r>
    </w:p>
    <w:p w14:paraId="02159C44" w14:textId="1B23B543" w:rsidR="0099670B" w:rsidRDefault="00F31ED8" w:rsidP="008A5C1E">
      <w:pPr>
        <w:autoSpaceDE w:val="0"/>
        <w:autoSpaceDN w:val="0"/>
        <w:adjustRightInd w:val="0"/>
        <w:ind w:firstLine="709"/>
        <w:jc w:val="both"/>
        <w:rPr>
          <w:sz w:val="28"/>
          <w:szCs w:val="28"/>
        </w:rPr>
      </w:pPr>
      <w:r>
        <w:rPr>
          <w:sz w:val="28"/>
          <w:szCs w:val="28"/>
        </w:rPr>
        <w:t xml:space="preserve">2. </w:t>
      </w:r>
      <w:r w:rsidR="003B418A" w:rsidRPr="00CD2CAD">
        <w:rPr>
          <w:sz w:val="28"/>
          <w:szCs w:val="28"/>
        </w:rPr>
        <w:t>Банк осуществляет профессиональную деятельность на рынке ценных бумаг на основании лицензии на осуществление профессиональной и биржевой деятельности по ценным бумагам № 02200/5200-1246-1112 (далее – лицензия), предоставленной Министерством финансов Республики Беларусь 24.10.1995 (номер лицензии в Едином реестре лицензий: 392000000016778)</w:t>
      </w:r>
      <w:r w:rsidR="00957BB1" w:rsidRPr="00CD2CAD">
        <w:rPr>
          <w:sz w:val="28"/>
          <w:szCs w:val="28"/>
        </w:rPr>
        <w:t xml:space="preserve">, </w:t>
      </w:r>
      <w:r w:rsidRPr="00CD2CAD">
        <w:rPr>
          <w:sz w:val="28"/>
          <w:szCs w:val="28"/>
        </w:rPr>
        <w:t xml:space="preserve">включающей </w:t>
      </w:r>
      <w:r>
        <w:rPr>
          <w:sz w:val="28"/>
          <w:szCs w:val="28"/>
        </w:rPr>
        <w:t>в качестве составляющих работ и услуг</w:t>
      </w:r>
      <w:r w:rsidR="003B418A">
        <w:rPr>
          <w:sz w:val="28"/>
          <w:szCs w:val="28"/>
        </w:rPr>
        <w:t>:</w:t>
      </w:r>
      <w:r>
        <w:rPr>
          <w:sz w:val="28"/>
          <w:szCs w:val="28"/>
        </w:rPr>
        <w:t xml:space="preserve"> брокерскую </w:t>
      </w:r>
      <w:r w:rsidR="003B418A">
        <w:rPr>
          <w:sz w:val="28"/>
          <w:szCs w:val="28"/>
        </w:rPr>
        <w:t xml:space="preserve">деятельность; </w:t>
      </w:r>
      <w:r>
        <w:rPr>
          <w:sz w:val="28"/>
          <w:szCs w:val="28"/>
        </w:rPr>
        <w:t xml:space="preserve">дилерскую </w:t>
      </w:r>
      <w:r>
        <w:rPr>
          <w:sz w:val="28"/>
          <w:szCs w:val="28"/>
        </w:rPr>
        <w:lastRenderedPageBreak/>
        <w:t>деятельность</w:t>
      </w:r>
      <w:r w:rsidR="003B418A">
        <w:rPr>
          <w:sz w:val="28"/>
          <w:szCs w:val="28"/>
        </w:rPr>
        <w:t>;</w:t>
      </w:r>
      <w:r>
        <w:rPr>
          <w:sz w:val="28"/>
          <w:szCs w:val="28"/>
        </w:rPr>
        <w:t xml:space="preserve"> </w:t>
      </w:r>
      <w:r w:rsidR="003B418A">
        <w:rPr>
          <w:sz w:val="28"/>
          <w:szCs w:val="28"/>
        </w:rPr>
        <w:t xml:space="preserve">депозитарную деятельность; деятельность по доверительному управлению </w:t>
      </w:r>
      <w:r>
        <w:rPr>
          <w:sz w:val="28"/>
          <w:szCs w:val="28"/>
        </w:rPr>
        <w:t>ценным</w:t>
      </w:r>
      <w:r w:rsidR="003B418A">
        <w:rPr>
          <w:sz w:val="28"/>
          <w:szCs w:val="28"/>
        </w:rPr>
        <w:t>и</w:t>
      </w:r>
      <w:r>
        <w:rPr>
          <w:sz w:val="28"/>
          <w:szCs w:val="28"/>
        </w:rPr>
        <w:t xml:space="preserve"> бумагам</w:t>
      </w:r>
      <w:r w:rsidR="003B418A">
        <w:rPr>
          <w:sz w:val="28"/>
          <w:szCs w:val="28"/>
        </w:rPr>
        <w:t>и</w:t>
      </w:r>
      <w:r w:rsidR="00957BB1" w:rsidRPr="00E34BD7">
        <w:rPr>
          <w:sz w:val="28"/>
          <w:szCs w:val="28"/>
        </w:rPr>
        <w:t>.</w:t>
      </w:r>
      <w:r w:rsidR="00957BB1" w:rsidRPr="00147520">
        <w:rPr>
          <w:sz w:val="28"/>
          <w:szCs w:val="28"/>
        </w:rPr>
        <w:t xml:space="preserve"> </w:t>
      </w:r>
    </w:p>
    <w:p w14:paraId="40C9391A" w14:textId="601419DC" w:rsidR="00E2773F" w:rsidRDefault="007C578A" w:rsidP="008A5C1E">
      <w:pPr>
        <w:autoSpaceDE w:val="0"/>
        <w:autoSpaceDN w:val="0"/>
        <w:adjustRightInd w:val="0"/>
        <w:ind w:firstLine="709"/>
        <w:jc w:val="both"/>
        <w:rPr>
          <w:sz w:val="28"/>
          <w:szCs w:val="28"/>
        </w:rPr>
      </w:pPr>
      <w:r>
        <w:rPr>
          <w:sz w:val="28"/>
          <w:szCs w:val="28"/>
        </w:rPr>
        <w:t>Порядок осущест</w:t>
      </w:r>
      <w:r w:rsidR="0099323A">
        <w:rPr>
          <w:sz w:val="28"/>
          <w:szCs w:val="28"/>
        </w:rPr>
        <w:t>в</w:t>
      </w:r>
      <w:r>
        <w:rPr>
          <w:sz w:val="28"/>
          <w:szCs w:val="28"/>
        </w:rPr>
        <w:t>ления депозитарной деятельности и деятельности по доверительному управлению ценными бумагами регламентируется отдельными локальными правовыми актами (далее – ЛПА) Банка.</w:t>
      </w:r>
    </w:p>
    <w:p w14:paraId="12189341" w14:textId="0B4ED0C5" w:rsidR="0099670B" w:rsidRPr="003B2EAC" w:rsidRDefault="00A36F50"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99670B" w:rsidRPr="003B2EAC">
        <w:rPr>
          <w:rFonts w:ascii="Times New Roman" w:hAnsi="Times New Roman" w:cs="Times New Roman"/>
          <w:sz w:val="28"/>
          <w:szCs w:val="28"/>
        </w:rPr>
        <w:t xml:space="preserve">. </w:t>
      </w:r>
      <w:r w:rsidR="00F31ED8">
        <w:rPr>
          <w:rFonts w:ascii="Times New Roman" w:hAnsi="Times New Roman" w:cs="Times New Roman"/>
          <w:sz w:val="28"/>
          <w:szCs w:val="28"/>
        </w:rPr>
        <w:t xml:space="preserve">Используемые в </w:t>
      </w:r>
      <w:r w:rsidR="00096F48">
        <w:rPr>
          <w:rFonts w:ascii="Times New Roman" w:hAnsi="Times New Roman" w:cs="Times New Roman"/>
          <w:sz w:val="28"/>
          <w:szCs w:val="28"/>
        </w:rPr>
        <w:t>Положении</w:t>
      </w:r>
      <w:r w:rsidR="0099670B" w:rsidRPr="003B2EAC">
        <w:rPr>
          <w:rFonts w:ascii="Times New Roman" w:hAnsi="Times New Roman" w:cs="Times New Roman"/>
          <w:sz w:val="28"/>
          <w:szCs w:val="28"/>
        </w:rPr>
        <w:t xml:space="preserve"> термины </w:t>
      </w:r>
      <w:r w:rsidR="00B04E8D">
        <w:rPr>
          <w:rFonts w:ascii="Times New Roman" w:hAnsi="Times New Roman" w:cs="Times New Roman"/>
          <w:sz w:val="28"/>
          <w:szCs w:val="28"/>
        </w:rPr>
        <w:t xml:space="preserve">и сокращения </w:t>
      </w:r>
      <w:r w:rsidR="0099670B" w:rsidRPr="003B2EAC">
        <w:rPr>
          <w:rFonts w:ascii="Times New Roman" w:hAnsi="Times New Roman" w:cs="Times New Roman"/>
          <w:sz w:val="28"/>
          <w:szCs w:val="28"/>
        </w:rPr>
        <w:t>и</w:t>
      </w:r>
      <w:r w:rsidR="00F31ED8">
        <w:rPr>
          <w:rFonts w:ascii="Times New Roman" w:hAnsi="Times New Roman" w:cs="Times New Roman"/>
          <w:sz w:val="28"/>
          <w:szCs w:val="28"/>
        </w:rPr>
        <w:t>меют следующие значения</w:t>
      </w:r>
      <w:r w:rsidR="0099670B" w:rsidRPr="003B2EAC">
        <w:rPr>
          <w:rFonts w:ascii="Times New Roman" w:hAnsi="Times New Roman" w:cs="Times New Roman"/>
          <w:sz w:val="28"/>
          <w:szCs w:val="28"/>
        </w:rPr>
        <w:t>:</w:t>
      </w:r>
    </w:p>
    <w:p w14:paraId="4F28C383" w14:textId="69ABD6FA" w:rsidR="0099670B" w:rsidRDefault="0099670B" w:rsidP="008A5C1E">
      <w:pPr>
        <w:autoSpaceDE w:val="0"/>
        <w:autoSpaceDN w:val="0"/>
        <w:adjustRightInd w:val="0"/>
        <w:ind w:firstLine="709"/>
        <w:jc w:val="both"/>
        <w:outlineLvl w:val="1"/>
        <w:rPr>
          <w:sz w:val="28"/>
          <w:szCs w:val="28"/>
        </w:rPr>
      </w:pPr>
      <w:r w:rsidRPr="00780A08">
        <w:rPr>
          <w:sz w:val="28"/>
          <w:szCs w:val="28"/>
        </w:rPr>
        <w:t>брокерская деятельность –</w:t>
      </w:r>
      <w:r w:rsidR="00780A08" w:rsidRPr="00780A08">
        <w:rPr>
          <w:sz w:val="28"/>
          <w:szCs w:val="28"/>
        </w:rPr>
        <w:t xml:space="preserve"> </w:t>
      </w:r>
      <w:r w:rsidR="004743F1" w:rsidRPr="001C6A6A">
        <w:rPr>
          <w:sz w:val="28"/>
          <w:szCs w:val="28"/>
        </w:rPr>
        <w:t xml:space="preserve">совершение </w:t>
      </w:r>
      <w:r w:rsidR="000A07DD">
        <w:rPr>
          <w:sz w:val="28"/>
          <w:szCs w:val="28"/>
        </w:rPr>
        <w:t>Банком</w:t>
      </w:r>
      <w:r w:rsidR="004743F1" w:rsidRPr="001C6A6A">
        <w:rPr>
          <w:sz w:val="28"/>
          <w:szCs w:val="28"/>
        </w:rPr>
        <w:t xml:space="preserve"> сделок с ценными бумагами от имени и за счет клиента либо от своего имени и за счет клиента на основании возмездных договоров поручения или комиссии с клиентом</w:t>
      </w:r>
      <w:r w:rsidRPr="00780A08">
        <w:rPr>
          <w:sz w:val="28"/>
          <w:szCs w:val="28"/>
        </w:rPr>
        <w:t>;</w:t>
      </w:r>
    </w:p>
    <w:p w14:paraId="1D7EA781" w14:textId="614BE1F7" w:rsidR="00A341AF" w:rsidRPr="00780A08" w:rsidRDefault="00A341AF" w:rsidP="008A5C1E">
      <w:pPr>
        <w:autoSpaceDE w:val="0"/>
        <w:autoSpaceDN w:val="0"/>
        <w:adjustRightInd w:val="0"/>
        <w:ind w:firstLine="709"/>
        <w:jc w:val="both"/>
        <w:outlineLvl w:val="1"/>
        <w:rPr>
          <w:sz w:val="28"/>
          <w:szCs w:val="28"/>
        </w:rPr>
      </w:pPr>
      <w:r>
        <w:rPr>
          <w:sz w:val="28"/>
          <w:szCs w:val="28"/>
        </w:rPr>
        <w:t>брокерский счет – отдельный лицевой счет, открываемый на балансе Банка для обособленного учета денежных средств клиента и используе</w:t>
      </w:r>
      <w:r w:rsidR="00B70768">
        <w:rPr>
          <w:sz w:val="28"/>
          <w:szCs w:val="28"/>
        </w:rPr>
        <w:t>м</w:t>
      </w:r>
      <w:r>
        <w:rPr>
          <w:sz w:val="28"/>
          <w:szCs w:val="28"/>
        </w:rPr>
        <w:t>ый в процессе оказания брокерских услуг</w:t>
      </w:r>
      <w:r w:rsidR="009E6478">
        <w:rPr>
          <w:sz w:val="28"/>
          <w:szCs w:val="28"/>
        </w:rPr>
        <w:t xml:space="preserve">; </w:t>
      </w:r>
    </w:p>
    <w:p w14:paraId="69E14D1B" w14:textId="49A44155" w:rsidR="0099670B" w:rsidRPr="00CD2CAD" w:rsidRDefault="00F072B6" w:rsidP="008A5C1E">
      <w:pPr>
        <w:autoSpaceDE w:val="0"/>
        <w:autoSpaceDN w:val="0"/>
        <w:adjustRightInd w:val="0"/>
        <w:ind w:firstLine="709"/>
        <w:jc w:val="both"/>
        <w:outlineLvl w:val="1"/>
        <w:rPr>
          <w:sz w:val="28"/>
          <w:szCs w:val="28"/>
        </w:rPr>
      </w:pPr>
      <w:r w:rsidRPr="00780A08">
        <w:rPr>
          <w:sz w:val="28"/>
          <w:szCs w:val="28"/>
        </w:rPr>
        <w:t>дилерская деятельность –</w:t>
      </w:r>
      <w:r w:rsidR="000F2DBD">
        <w:rPr>
          <w:sz w:val="28"/>
          <w:szCs w:val="28"/>
        </w:rPr>
        <w:t xml:space="preserve"> </w:t>
      </w:r>
      <w:r w:rsidR="001C6A6A" w:rsidRPr="001C6A6A">
        <w:rPr>
          <w:sz w:val="28"/>
          <w:szCs w:val="28"/>
        </w:rPr>
        <w:t xml:space="preserve">совершение профессиональным участником рынка ценных бумаг сделок с ценными бумагами от своего имени и за свой счет с правом </w:t>
      </w:r>
      <w:r w:rsidR="001C6A6A" w:rsidRPr="00CD2CAD">
        <w:rPr>
          <w:sz w:val="28"/>
          <w:szCs w:val="28"/>
        </w:rPr>
        <w:t>одновременной покупки и продажи ценных бумаг, в том числе на условиях публичной оферты, с обязательством купить эти ценные бумаги по цене, ранее заявленной им в публичной оферте</w:t>
      </w:r>
      <w:r w:rsidRPr="00CD2CAD">
        <w:rPr>
          <w:sz w:val="28"/>
          <w:szCs w:val="28"/>
        </w:rPr>
        <w:t>;</w:t>
      </w:r>
    </w:p>
    <w:p w14:paraId="544D0FC8" w14:textId="77777777" w:rsidR="00A341AF" w:rsidRPr="00CD2CAD" w:rsidRDefault="00A341AF" w:rsidP="00A341AF">
      <w:pPr>
        <w:autoSpaceDE w:val="0"/>
        <w:autoSpaceDN w:val="0"/>
        <w:adjustRightInd w:val="0"/>
        <w:ind w:firstLine="709"/>
        <w:jc w:val="both"/>
        <w:outlineLvl w:val="1"/>
        <w:rPr>
          <w:sz w:val="28"/>
          <w:szCs w:val="28"/>
        </w:rPr>
      </w:pPr>
      <w:r w:rsidRPr="00CD2CAD">
        <w:rPr>
          <w:sz w:val="28"/>
          <w:szCs w:val="28"/>
        </w:rPr>
        <w:t>ЕПФР – единый портал финансового рынка;</w:t>
      </w:r>
    </w:p>
    <w:p w14:paraId="6072F0FA" w14:textId="0063249E" w:rsidR="00E9589D" w:rsidRPr="00CD2CAD" w:rsidRDefault="00E9589D" w:rsidP="008A5C1E">
      <w:pPr>
        <w:autoSpaceDE w:val="0"/>
        <w:autoSpaceDN w:val="0"/>
        <w:adjustRightInd w:val="0"/>
        <w:ind w:firstLine="709"/>
        <w:jc w:val="both"/>
        <w:outlineLvl w:val="1"/>
        <w:rPr>
          <w:sz w:val="28"/>
          <w:szCs w:val="28"/>
        </w:rPr>
      </w:pPr>
      <w:r w:rsidRPr="00CD2CAD">
        <w:rPr>
          <w:sz w:val="28"/>
          <w:szCs w:val="28"/>
        </w:rPr>
        <w:t>изменение в сделки – изменение условий по ранее заключенным сделкам (с соответствующим кодом расчетов) по соглашению сторон (с согласия продавца и покупателя), осуществляемое пут</w:t>
      </w:r>
      <w:r w:rsidR="008250C5" w:rsidRPr="00CD2CAD">
        <w:rPr>
          <w:sz w:val="28"/>
          <w:szCs w:val="28"/>
        </w:rPr>
        <w:t>е</w:t>
      </w:r>
      <w:r w:rsidRPr="00CD2CAD">
        <w:rPr>
          <w:sz w:val="28"/>
          <w:szCs w:val="28"/>
        </w:rPr>
        <w:t xml:space="preserve">м подачи в торговую систему организатора торговли ценными бумагами заявки со стороны продавца и покупателя на изменение условий сделки, содержащей указание на номер сделки и перечень ее условий, подлежащих изменению; </w:t>
      </w:r>
    </w:p>
    <w:p w14:paraId="035800D2" w14:textId="7680752C" w:rsidR="0099670B" w:rsidRPr="003B2EAC" w:rsidRDefault="00B04E8D" w:rsidP="008A5C1E">
      <w:pPr>
        <w:pStyle w:val="ConsPlusNormal"/>
        <w:ind w:firstLine="709"/>
        <w:jc w:val="both"/>
        <w:rPr>
          <w:rFonts w:ascii="Times New Roman" w:hAnsi="Times New Roman" w:cs="Times New Roman"/>
          <w:sz w:val="28"/>
          <w:szCs w:val="28"/>
        </w:rPr>
      </w:pPr>
      <w:r w:rsidRPr="00CD2CAD">
        <w:rPr>
          <w:rFonts w:ascii="Times New Roman" w:hAnsi="Times New Roman" w:cs="Times New Roman"/>
          <w:sz w:val="28"/>
          <w:szCs w:val="28"/>
        </w:rPr>
        <w:t>к</w:t>
      </w:r>
      <w:r w:rsidR="00554094" w:rsidRPr="00CD2CAD">
        <w:rPr>
          <w:rFonts w:ascii="Times New Roman" w:hAnsi="Times New Roman" w:cs="Times New Roman"/>
          <w:sz w:val="28"/>
          <w:szCs w:val="28"/>
        </w:rPr>
        <w:t xml:space="preserve">лиент </w:t>
      </w:r>
      <w:r w:rsidR="0099670B" w:rsidRPr="00CD2CAD">
        <w:rPr>
          <w:rFonts w:ascii="Times New Roman" w:hAnsi="Times New Roman" w:cs="Times New Roman"/>
          <w:sz w:val="28"/>
          <w:szCs w:val="28"/>
        </w:rPr>
        <w:t xml:space="preserve">– </w:t>
      </w:r>
      <w:r w:rsidR="007C578A" w:rsidRPr="00CD2CAD">
        <w:rPr>
          <w:rFonts w:ascii="Times New Roman" w:hAnsi="Times New Roman" w:cs="Times New Roman"/>
          <w:sz w:val="28"/>
          <w:szCs w:val="28"/>
        </w:rPr>
        <w:t xml:space="preserve">юридическое либо физическое </w:t>
      </w:r>
      <w:r w:rsidR="0099670B" w:rsidRPr="00CD2CAD">
        <w:rPr>
          <w:rFonts w:ascii="Times New Roman" w:hAnsi="Times New Roman" w:cs="Times New Roman"/>
          <w:sz w:val="28"/>
          <w:szCs w:val="28"/>
        </w:rPr>
        <w:t>лицо</w:t>
      </w:r>
      <w:r w:rsidR="006C1D29" w:rsidRPr="00CD2CAD">
        <w:rPr>
          <w:rFonts w:ascii="Times New Roman" w:hAnsi="Times New Roman" w:cs="Times New Roman"/>
          <w:sz w:val="28"/>
          <w:szCs w:val="28"/>
        </w:rPr>
        <w:t>, либо индивидуальный предприниматель</w:t>
      </w:r>
      <w:r w:rsidR="0099670B" w:rsidRPr="00CD2CAD">
        <w:rPr>
          <w:rFonts w:ascii="Times New Roman" w:hAnsi="Times New Roman" w:cs="Times New Roman"/>
          <w:sz w:val="28"/>
          <w:szCs w:val="28"/>
        </w:rPr>
        <w:t xml:space="preserve">, заключившее с </w:t>
      </w:r>
      <w:r w:rsidR="007C578A" w:rsidRPr="00CD2CAD">
        <w:rPr>
          <w:rFonts w:ascii="Times New Roman" w:hAnsi="Times New Roman" w:cs="Times New Roman"/>
          <w:sz w:val="28"/>
          <w:szCs w:val="28"/>
        </w:rPr>
        <w:t xml:space="preserve">Банком </w:t>
      </w:r>
      <w:r w:rsidR="0099670B" w:rsidRPr="00CD2CAD">
        <w:rPr>
          <w:rFonts w:ascii="Times New Roman" w:hAnsi="Times New Roman" w:cs="Times New Roman"/>
          <w:sz w:val="28"/>
          <w:szCs w:val="28"/>
        </w:rPr>
        <w:t xml:space="preserve">договор, определяющий условия, перечень и порядок предоставления ему услуг </w:t>
      </w:r>
      <w:r w:rsidR="0099670B" w:rsidRPr="003B2EAC">
        <w:rPr>
          <w:rFonts w:ascii="Times New Roman" w:hAnsi="Times New Roman" w:cs="Times New Roman"/>
          <w:sz w:val="28"/>
          <w:szCs w:val="28"/>
        </w:rPr>
        <w:t>на рынке ценных бумаг;</w:t>
      </w:r>
    </w:p>
    <w:p w14:paraId="62241D01" w14:textId="22E4848A" w:rsidR="005826C0" w:rsidRPr="003B2EAC" w:rsidRDefault="005826C0"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контрагент – </w:t>
      </w:r>
      <w:r w:rsidR="007C578A">
        <w:rPr>
          <w:rFonts w:ascii="Times New Roman" w:hAnsi="Times New Roman" w:cs="Times New Roman"/>
          <w:sz w:val="28"/>
          <w:szCs w:val="28"/>
        </w:rPr>
        <w:t xml:space="preserve">юридическое либо физическое </w:t>
      </w:r>
      <w:r>
        <w:rPr>
          <w:rFonts w:ascii="Times New Roman" w:hAnsi="Times New Roman" w:cs="Times New Roman"/>
          <w:sz w:val="28"/>
          <w:szCs w:val="28"/>
        </w:rPr>
        <w:t xml:space="preserve">лицо, </w:t>
      </w:r>
      <w:r w:rsidR="004E3323">
        <w:rPr>
          <w:rFonts w:ascii="Times New Roman" w:hAnsi="Times New Roman" w:cs="Times New Roman"/>
          <w:sz w:val="28"/>
          <w:szCs w:val="28"/>
        </w:rPr>
        <w:t>либо индивидуальный предприниматель</w:t>
      </w:r>
      <w:r w:rsidR="004E3323" w:rsidRPr="003B2EAC">
        <w:rPr>
          <w:rFonts w:ascii="Times New Roman" w:hAnsi="Times New Roman" w:cs="Times New Roman"/>
          <w:sz w:val="28"/>
          <w:szCs w:val="28"/>
        </w:rPr>
        <w:t xml:space="preserve">, </w:t>
      </w:r>
      <w:r>
        <w:rPr>
          <w:rFonts w:ascii="Times New Roman" w:hAnsi="Times New Roman" w:cs="Times New Roman"/>
          <w:sz w:val="28"/>
          <w:szCs w:val="28"/>
        </w:rPr>
        <w:t xml:space="preserve">являющееся стороной по сделке при осуществлении Банком профессиональной </w:t>
      </w:r>
      <w:r w:rsidR="00B04E8D">
        <w:rPr>
          <w:rFonts w:ascii="Times New Roman" w:hAnsi="Times New Roman" w:cs="Times New Roman"/>
          <w:sz w:val="28"/>
          <w:szCs w:val="28"/>
        </w:rPr>
        <w:t xml:space="preserve">и биржевой </w:t>
      </w:r>
      <w:r>
        <w:rPr>
          <w:rFonts w:ascii="Times New Roman" w:hAnsi="Times New Roman" w:cs="Times New Roman"/>
          <w:sz w:val="28"/>
          <w:szCs w:val="28"/>
        </w:rPr>
        <w:t>деятельности</w:t>
      </w:r>
      <w:r w:rsidR="00B04E8D">
        <w:rPr>
          <w:rFonts w:ascii="Times New Roman" w:hAnsi="Times New Roman" w:cs="Times New Roman"/>
          <w:sz w:val="28"/>
          <w:szCs w:val="28"/>
        </w:rPr>
        <w:t xml:space="preserve"> по ценным бумагам</w:t>
      </w:r>
      <w:r>
        <w:rPr>
          <w:rFonts w:ascii="Times New Roman" w:hAnsi="Times New Roman" w:cs="Times New Roman"/>
          <w:sz w:val="28"/>
          <w:szCs w:val="28"/>
        </w:rPr>
        <w:t>;</w:t>
      </w:r>
    </w:p>
    <w:p w14:paraId="1E79895B" w14:textId="033366B4" w:rsidR="0099670B"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 xml:space="preserve">сделка РЕПО </w:t>
      </w:r>
      <w:r>
        <w:rPr>
          <w:rFonts w:ascii="Times New Roman" w:hAnsi="Times New Roman" w:cs="Times New Roman"/>
          <w:sz w:val="28"/>
          <w:szCs w:val="28"/>
        </w:rPr>
        <w:t>–</w:t>
      </w:r>
      <w:r w:rsidRPr="003B2EAC">
        <w:rPr>
          <w:rFonts w:ascii="Times New Roman" w:hAnsi="Times New Roman" w:cs="Times New Roman"/>
          <w:sz w:val="28"/>
          <w:szCs w:val="28"/>
        </w:rPr>
        <w:t xml:space="preserve"> сделка по продаже (покупке) </w:t>
      </w:r>
      <w:r w:rsidRPr="0008768E">
        <w:rPr>
          <w:rFonts w:ascii="Times New Roman" w:hAnsi="Times New Roman" w:cs="Times New Roman"/>
          <w:sz w:val="28"/>
          <w:szCs w:val="28"/>
        </w:rPr>
        <w:t>ц</w:t>
      </w:r>
      <w:r w:rsidRPr="003B2EAC">
        <w:rPr>
          <w:rFonts w:ascii="Times New Roman" w:hAnsi="Times New Roman" w:cs="Times New Roman"/>
          <w:sz w:val="28"/>
          <w:szCs w:val="28"/>
        </w:rPr>
        <w:t xml:space="preserve">енных бумаг (первая часть РЕПО) с обязательной последующей обратной покупкой (продажей) ценных бумаг того же выпуска в том же количестве (вторая часть РЕПО) </w:t>
      </w:r>
      <w:r w:rsidR="00AD53D4" w:rsidRPr="0071009F">
        <w:rPr>
          <w:rFonts w:ascii="Times New Roman" w:hAnsi="Times New Roman" w:cs="Times New Roman"/>
          <w:sz w:val="28"/>
          <w:szCs w:val="28"/>
        </w:rPr>
        <w:t>через</w:t>
      </w:r>
      <w:r w:rsidR="00AD53D4">
        <w:rPr>
          <w:rStyle w:val="word-wrapper"/>
          <w:color w:val="242424"/>
          <w:sz w:val="30"/>
          <w:szCs w:val="30"/>
          <w:bdr w:val="none" w:sz="0" w:space="0" w:color="auto" w:frame="1"/>
        </w:rPr>
        <w:t xml:space="preserve"> </w:t>
      </w:r>
      <w:r w:rsidR="00AD53D4" w:rsidRPr="0071009F">
        <w:rPr>
          <w:rFonts w:ascii="Times New Roman" w:hAnsi="Times New Roman" w:cs="Times New Roman"/>
          <w:sz w:val="28"/>
          <w:szCs w:val="28"/>
        </w:rPr>
        <w:t xml:space="preserve">определенный договором срок (далее </w:t>
      </w:r>
      <w:r w:rsidR="008250C5">
        <w:rPr>
          <w:rFonts w:ascii="Times New Roman" w:hAnsi="Times New Roman" w:cs="Times New Roman"/>
          <w:sz w:val="28"/>
          <w:szCs w:val="28"/>
        </w:rPr>
        <w:t>–</w:t>
      </w:r>
      <w:r w:rsidR="00AD53D4" w:rsidRPr="0071009F">
        <w:rPr>
          <w:rFonts w:ascii="Times New Roman" w:hAnsi="Times New Roman" w:cs="Times New Roman"/>
          <w:sz w:val="28"/>
          <w:szCs w:val="28"/>
        </w:rPr>
        <w:t xml:space="preserve"> срок РЕПО) в том же количестве либо в количестве (но не менее одной ценной бумаги), уменьшенном на количество погашенных в пределах срока РЕПО государственных облигаций или облигаций, прошедших листинг на фондовой бирже, в торговой системе которой совершается сделка РЕПО (вторая часть РЕПО), согласованное при заключении первой части РЕПО, по цене, установленной этим договором при заключении первой части такой сделки</w:t>
      </w:r>
      <w:r w:rsidRPr="003B2EAC">
        <w:rPr>
          <w:rFonts w:ascii="Times New Roman" w:hAnsi="Times New Roman" w:cs="Times New Roman"/>
          <w:sz w:val="28"/>
          <w:szCs w:val="28"/>
        </w:rPr>
        <w:t>;</w:t>
      </w:r>
    </w:p>
    <w:p w14:paraId="3797214E" w14:textId="77777777" w:rsidR="0099670B" w:rsidRPr="003B2EAC"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 xml:space="preserve">публичное объявление </w:t>
      </w:r>
      <w:r>
        <w:rPr>
          <w:rFonts w:ascii="Times New Roman" w:hAnsi="Times New Roman" w:cs="Times New Roman"/>
          <w:sz w:val="28"/>
          <w:szCs w:val="28"/>
        </w:rPr>
        <w:t>–</w:t>
      </w:r>
      <w:r w:rsidRPr="003B2EAC">
        <w:rPr>
          <w:rFonts w:ascii="Times New Roman" w:hAnsi="Times New Roman" w:cs="Times New Roman"/>
          <w:sz w:val="28"/>
          <w:szCs w:val="28"/>
        </w:rPr>
        <w:t xml:space="preserve"> предложение неограниченному кругу лиц о покупке и (или) продаже ценных бумаг по фиксированным ценам в определенный период времени, обеспечивающее возможность лицам, намеревающимся совершить сделку, ознакомиться с условиями сделки до ее совершения;</w:t>
      </w:r>
    </w:p>
    <w:p w14:paraId="3BE57E7C" w14:textId="65F7ABF4" w:rsidR="0099670B" w:rsidRDefault="0099670B"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 xml:space="preserve">распоряжение </w:t>
      </w:r>
      <w:r w:rsidR="001B506B" w:rsidRPr="00D2009D">
        <w:rPr>
          <w:rFonts w:ascii="Times New Roman" w:hAnsi="Times New Roman" w:cs="Times New Roman"/>
          <w:sz w:val="28"/>
          <w:szCs w:val="28"/>
        </w:rPr>
        <w:t>(</w:t>
      </w:r>
      <w:r w:rsidR="0013655A">
        <w:rPr>
          <w:rFonts w:ascii="Times New Roman" w:hAnsi="Times New Roman" w:cs="Times New Roman"/>
          <w:sz w:val="28"/>
          <w:szCs w:val="28"/>
        </w:rPr>
        <w:t xml:space="preserve">в том числе, </w:t>
      </w:r>
      <w:r w:rsidR="001B506B" w:rsidRPr="00D2009D">
        <w:rPr>
          <w:rFonts w:ascii="Times New Roman" w:hAnsi="Times New Roman" w:cs="Times New Roman"/>
          <w:sz w:val="28"/>
          <w:szCs w:val="28"/>
        </w:rPr>
        <w:t xml:space="preserve">заявка, поручение) </w:t>
      </w:r>
      <w:r w:rsidRPr="00D2009D">
        <w:rPr>
          <w:rFonts w:ascii="Times New Roman" w:hAnsi="Times New Roman" w:cs="Times New Roman"/>
          <w:sz w:val="28"/>
          <w:szCs w:val="28"/>
        </w:rPr>
        <w:t xml:space="preserve">– первичный документ, содержащий указания о направлениях и способах использования </w:t>
      </w:r>
      <w:r w:rsidR="00A247B0" w:rsidRPr="00D2009D">
        <w:rPr>
          <w:rFonts w:ascii="Times New Roman" w:hAnsi="Times New Roman" w:cs="Times New Roman"/>
          <w:sz w:val="28"/>
          <w:szCs w:val="28"/>
        </w:rPr>
        <w:t xml:space="preserve">денежных средств и </w:t>
      </w:r>
      <w:r w:rsidRPr="00D2009D">
        <w:rPr>
          <w:rFonts w:ascii="Times New Roman" w:hAnsi="Times New Roman" w:cs="Times New Roman"/>
          <w:sz w:val="28"/>
          <w:szCs w:val="28"/>
        </w:rPr>
        <w:t>ценных бумаг;</w:t>
      </w:r>
    </w:p>
    <w:p w14:paraId="5037C955" w14:textId="0AB81B0B" w:rsidR="00862875" w:rsidRDefault="0099670B" w:rsidP="008A5C1E">
      <w:pPr>
        <w:pStyle w:val="a4"/>
        <w:ind w:firstLine="709"/>
        <w:rPr>
          <w:rFonts w:ascii="Times New Roman" w:hAnsi="Times New Roman"/>
          <w:color w:val="000000"/>
          <w:sz w:val="28"/>
        </w:rPr>
      </w:pPr>
      <w:r w:rsidRPr="00BA0D9D">
        <w:rPr>
          <w:rFonts w:ascii="Times New Roman" w:hAnsi="Times New Roman"/>
          <w:color w:val="000000"/>
          <w:sz w:val="28"/>
        </w:rPr>
        <w:t xml:space="preserve">ответственный исполнитель – работник отдела ценных бумаг </w:t>
      </w:r>
      <w:r w:rsidR="00554B9C" w:rsidRPr="005940ED">
        <w:rPr>
          <w:rFonts w:ascii="Times New Roman" w:hAnsi="Times New Roman"/>
          <w:color w:val="000000"/>
          <w:sz w:val="28"/>
        </w:rPr>
        <w:t>Казначейства</w:t>
      </w:r>
      <w:r w:rsidRPr="00914006">
        <w:rPr>
          <w:rFonts w:ascii="Times New Roman" w:hAnsi="Times New Roman"/>
          <w:color w:val="000000"/>
          <w:sz w:val="28"/>
        </w:rPr>
        <w:t xml:space="preserve"> Банка, уполномоченный на оформление документов при проведении операций</w:t>
      </w:r>
      <w:r w:rsidR="00063AC5" w:rsidRPr="008D759E">
        <w:rPr>
          <w:rFonts w:ascii="Times New Roman" w:hAnsi="Times New Roman"/>
          <w:color w:val="000000"/>
          <w:sz w:val="28"/>
        </w:rPr>
        <w:t xml:space="preserve"> </w:t>
      </w:r>
      <w:r w:rsidRPr="008D759E">
        <w:rPr>
          <w:rFonts w:ascii="Times New Roman" w:hAnsi="Times New Roman"/>
          <w:color w:val="000000"/>
          <w:sz w:val="28"/>
        </w:rPr>
        <w:t>с ценными бумагами</w:t>
      </w:r>
      <w:r w:rsidRPr="004A1BD8">
        <w:rPr>
          <w:rFonts w:ascii="Times New Roman" w:hAnsi="Times New Roman"/>
          <w:color w:val="000000"/>
          <w:sz w:val="28"/>
        </w:rPr>
        <w:t>;</w:t>
      </w:r>
    </w:p>
    <w:p w14:paraId="6ED56B41" w14:textId="3696D6F4" w:rsidR="009920C3" w:rsidRPr="00D02054" w:rsidRDefault="009920C3" w:rsidP="009920C3">
      <w:pPr>
        <w:pStyle w:val="a4"/>
        <w:ind w:firstLine="709"/>
        <w:rPr>
          <w:rFonts w:ascii="Times New Roman" w:hAnsi="Times New Roman"/>
          <w:color w:val="000000"/>
          <w:sz w:val="28"/>
        </w:rPr>
      </w:pPr>
      <w:r>
        <w:rPr>
          <w:rFonts w:ascii="Times New Roman" w:hAnsi="Times New Roman"/>
          <w:color w:val="000000"/>
          <w:sz w:val="28"/>
        </w:rPr>
        <w:t xml:space="preserve">ответственный работник ВИП-офиса – работник структурного подразделения Банка, осуществляющего обслуживание клиентов сегмента </w:t>
      </w:r>
      <w:r>
        <w:rPr>
          <w:rFonts w:ascii="Times New Roman" w:hAnsi="Times New Roman"/>
          <w:color w:val="000000"/>
          <w:sz w:val="28"/>
          <w:lang w:val="en-US"/>
        </w:rPr>
        <w:t>Premium</w:t>
      </w:r>
      <w:r w:rsidRPr="00450AEE">
        <w:rPr>
          <w:color w:val="000000"/>
          <w:sz w:val="28"/>
        </w:rPr>
        <w:t xml:space="preserve"> </w:t>
      </w:r>
      <w:r>
        <w:rPr>
          <w:rFonts w:ascii="Times New Roman" w:hAnsi="Times New Roman"/>
          <w:color w:val="000000"/>
          <w:sz w:val="28"/>
        </w:rPr>
        <w:t xml:space="preserve">и </w:t>
      </w:r>
      <w:r>
        <w:rPr>
          <w:rFonts w:ascii="Times New Roman" w:hAnsi="Times New Roman"/>
          <w:color w:val="000000"/>
          <w:sz w:val="28"/>
          <w:lang w:val="en-US"/>
        </w:rPr>
        <w:t>Private</w:t>
      </w:r>
      <w:r>
        <w:rPr>
          <w:rFonts w:ascii="Times New Roman" w:hAnsi="Times New Roman"/>
          <w:color w:val="000000"/>
          <w:sz w:val="28"/>
        </w:rPr>
        <w:t>, уполномоченный на проверку правоспособности и дееспособности клиента, проведения идентификации клиента;</w:t>
      </w:r>
    </w:p>
    <w:p w14:paraId="1582ECE4" w14:textId="5331F1F0" w:rsidR="0099670B" w:rsidRPr="00CD2CAD" w:rsidRDefault="00862875" w:rsidP="00CD2CAD">
      <w:pPr>
        <w:pStyle w:val="ConsPlusNormal"/>
        <w:ind w:firstLine="709"/>
        <w:jc w:val="both"/>
        <w:rPr>
          <w:rFonts w:ascii="Times New Roman" w:hAnsi="Times New Roman"/>
          <w:sz w:val="28"/>
          <w:szCs w:val="28"/>
        </w:rPr>
      </w:pPr>
      <w:r w:rsidRPr="004706AD">
        <w:rPr>
          <w:rFonts w:ascii="Times New Roman" w:hAnsi="Times New Roman" w:cs="Times New Roman"/>
          <w:sz w:val="28"/>
          <w:szCs w:val="28"/>
        </w:rPr>
        <w:t xml:space="preserve">официальный сайт Банка </w:t>
      </w:r>
      <w:r w:rsidR="0071009F">
        <w:rPr>
          <w:rFonts w:ascii="Times New Roman" w:hAnsi="Times New Roman" w:cs="Times New Roman"/>
          <w:sz w:val="28"/>
          <w:szCs w:val="28"/>
        </w:rPr>
        <w:t>–</w:t>
      </w:r>
      <w:r w:rsidRPr="004706AD">
        <w:rPr>
          <w:rFonts w:ascii="Times New Roman" w:hAnsi="Times New Roman" w:cs="Times New Roman"/>
          <w:sz w:val="28"/>
          <w:szCs w:val="28"/>
        </w:rPr>
        <w:t xml:space="preserve"> </w:t>
      </w:r>
      <w:r w:rsidRPr="00CD2CAD">
        <w:rPr>
          <w:rFonts w:ascii="Times New Roman" w:hAnsi="Times New Roman" w:cs="Times New Roman"/>
          <w:sz w:val="28"/>
          <w:szCs w:val="28"/>
        </w:rPr>
        <w:t xml:space="preserve">официальном сайт Банка в сети Интернет по адресу </w:t>
      </w:r>
      <w:hyperlink r:id="rId8" w:history="1">
        <w:r w:rsidRPr="00CD2CAD">
          <w:rPr>
            <w:rFonts w:ascii="Times New Roman" w:hAnsi="Times New Roman" w:cs="Times New Roman"/>
            <w:sz w:val="28"/>
            <w:szCs w:val="28"/>
          </w:rPr>
          <w:t>www.mtbank.by</w:t>
        </w:r>
      </w:hyperlink>
      <w:r w:rsidRPr="004706AD">
        <w:rPr>
          <w:rFonts w:ascii="Times New Roman" w:hAnsi="Times New Roman" w:cs="Times New Roman"/>
          <w:sz w:val="28"/>
          <w:szCs w:val="28"/>
        </w:rPr>
        <w:t>;</w:t>
      </w:r>
      <w:r w:rsidRPr="00CD2CAD">
        <w:rPr>
          <w:rFonts w:ascii="Times New Roman" w:hAnsi="Times New Roman" w:cs="Times New Roman"/>
          <w:sz w:val="28"/>
          <w:szCs w:val="28"/>
        </w:rPr>
        <w:t xml:space="preserve"> </w:t>
      </w:r>
    </w:p>
    <w:p w14:paraId="5AC6B008" w14:textId="3ED92865" w:rsidR="0099670B" w:rsidRDefault="0099670B" w:rsidP="008A5C1E">
      <w:pPr>
        <w:pStyle w:val="a4"/>
        <w:ind w:firstLine="709"/>
        <w:rPr>
          <w:rFonts w:ascii="Times New Roman" w:hAnsi="Times New Roman"/>
          <w:sz w:val="28"/>
        </w:rPr>
      </w:pPr>
      <w:r>
        <w:rPr>
          <w:rFonts w:ascii="Times New Roman" w:hAnsi="Times New Roman"/>
          <w:sz w:val="28"/>
        </w:rPr>
        <w:t xml:space="preserve">уполномоченное лицо </w:t>
      </w:r>
      <w:r w:rsidR="00776F8E">
        <w:rPr>
          <w:rFonts w:ascii="Times New Roman" w:hAnsi="Times New Roman"/>
          <w:sz w:val="28"/>
        </w:rPr>
        <w:t>Банка</w:t>
      </w:r>
      <w:r w:rsidR="00351685">
        <w:rPr>
          <w:rFonts w:ascii="Times New Roman" w:hAnsi="Times New Roman"/>
          <w:sz w:val="28"/>
        </w:rPr>
        <w:t xml:space="preserve"> </w:t>
      </w:r>
      <w:r>
        <w:rPr>
          <w:rFonts w:ascii="Times New Roman" w:hAnsi="Times New Roman"/>
          <w:sz w:val="28"/>
        </w:rPr>
        <w:t>–</w:t>
      </w:r>
      <w:r w:rsidR="00591983">
        <w:rPr>
          <w:rFonts w:ascii="Times New Roman" w:hAnsi="Times New Roman"/>
          <w:sz w:val="28"/>
        </w:rPr>
        <w:t xml:space="preserve"> </w:t>
      </w:r>
      <w:r>
        <w:rPr>
          <w:rFonts w:ascii="Times New Roman" w:hAnsi="Times New Roman"/>
          <w:sz w:val="28"/>
        </w:rPr>
        <w:t>работник Банка, имеющий квалификационный</w:t>
      </w:r>
      <w:r w:rsidR="00063AC5">
        <w:rPr>
          <w:rFonts w:ascii="Times New Roman" w:hAnsi="Times New Roman"/>
          <w:sz w:val="28"/>
        </w:rPr>
        <w:t xml:space="preserve"> </w:t>
      </w:r>
      <w:r>
        <w:rPr>
          <w:rFonts w:ascii="Times New Roman" w:hAnsi="Times New Roman"/>
          <w:sz w:val="28"/>
        </w:rPr>
        <w:t xml:space="preserve">аттестат </w:t>
      </w:r>
      <w:r w:rsidR="008953B5">
        <w:rPr>
          <w:rFonts w:ascii="Times New Roman" w:hAnsi="Times New Roman"/>
          <w:sz w:val="28"/>
        </w:rPr>
        <w:t>специалиста рынка ценных бумаг</w:t>
      </w:r>
      <w:r w:rsidR="003E2912">
        <w:rPr>
          <w:rFonts w:ascii="Times New Roman" w:hAnsi="Times New Roman"/>
          <w:sz w:val="28"/>
        </w:rPr>
        <w:t xml:space="preserve"> 1-ой категории либо 2-ой категории, включающий в качестве работ и услуг брокерскую и дилерскую деятельность</w:t>
      </w:r>
      <w:r w:rsidR="003E1133">
        <w:rPr>
          <w:rFonts w:ascii="Times New Roman" w:hAnsi="Times New Roman"/>
          <w:sz w:val="28"/>
        </w:rPr>
        <w:t xml:space="preserve"> (далее – квалификационный аттестат)</w:t>
      </w:r>
      <w:r>
        <w:rPr>
          <w:rFonts w:ascii="Times New Roman" w:hAnsi="Times New Roman"/>
          <w:sz w:val="28"/>
        </w:rPr>
        <w:t xml:space="preserve"> и доверенность на осуществление операций с ценными бумагами, выданную </w:t>
      </w:r>
      <w:r w:rsidR="00870795" w:rsidRPr="00CD2CAD">
        <w:rPr>
          <w:rFonts w:ascii="Times New Roman" w:hAnsi="Times New Roman"/>
          <w:sz w:val="28"/>
        </w:rPr>
        <w:t>Председател</w:t>
      </w:r>
      <w:r w:rsidR="00870795">
        <w:rPr>
          <w:rFonts w:ascii="Times New Roman" w:hAnsi="Times New Roman"/>
          <w:sz w:val="28"/>
        </w:rPr>
        <w:t>ем</w:t>
      </w:r>
      <w:r w:rsidR="00870795" w:rsidRPr="00CD2CAD">
        <w:rPr>
          <w:rFonts w:ascii="Times New Roman" w:hAnsi="Times New Roman"/>
          <w:sz w:val="28"/>
        </w:rPr>
        <w:t xml:space="preserve"> Правления</w:t>
      </w:r>
      <w:r w:rsidR="00870795">
        <w:rPr>
          <w:rFonts w:ascii="Times New Roman" w:hAnsi="Times New Roman"/>
          <w:sz w:val="28"/>
        </w:rPr>
        <w:t xml:space="preserve"> Банка</w:t>
      </w:r>
      <w:r w:rsidR="00870795" w:rsidRPr="00CD2CAD">
        <w:rPr>
          <w:rFonts w:ascii="Times New Roman" w:hAnsi="Times New Roman"/>
          <w:sz w:val="28"/>
        </w:rPr>
        <w:t xml:space="preserve"> или лиц</w:t>
      </w:r>
      <w:r w:rsidR="00870795">
        <w:rPr>
          <w:rFonts w:ascii="Times New Roman" w:hAnsi="Times New Roman"/>
          <w:sz w:val="28"/>
        </w:rPr>
        <w:t>ом</w:t>
      </w:r>
      <w:r w:rsidR="00870795" w:rsidRPr="00CD2CAD">
        <w:rPr>
          <w:rFonts w:ascii="Times New Roman" w:hAnsi="Times New Roman"/>
          <w:sz w:val="28"/>
        </w:rPr>
        <w:t>, исполняющ</w:t>
      </w:r>
      <w:r w:rsidR="00870795">
        <w:rPr>
          <w:rFonts w:ascii="Times New Roman" w:hAnsi="Times New Roman"/>
          <w:sz w:val="28"/>
        </w:rPr>
        <w:t>им</w:t>
      </w:r>
      <w:r w:rsidR="00870795" w:rsidRPr="00CD2CAD">
        <w:rPr>
          <w:rFonts w:ascii="Times New Roman" w:hAnsi="Times New Roman"/>
          <w:sz w:val="28"/>
        </w:rPr>
        <w:t xml:space="preserve"> его обязанности</w:t>
      </w:r>
      <w:r w:rsidR="00B04E8D">
        <w:rPr>
          <w:rFonts w:ascii="Times New Roman" w:hAnsi="Times New Roman"/>
          <w:sz w:val="28"/>
        </w:rPr>
        <w:t>;</w:t>
      </w:r>
    </w:p>
    <w:p w14:paraId="135C0E82" w14:textId="77777777" w:rsidR="007B2404" w:rsidRPr="009920C3" w:rsidRDefault="007B2404" w:rsidP="00CD2CAD">
      <w:pPr>
        <w:pStyle w:val="a4"/>
        <w:ind w:firstLine="709"/>
        <w:rPr>
          <w:sz w:val="28"/>
        </w:rPr>
      </w:pPr>
      <w:r w:rsidRPr="00CD2CAD">
        <w:rPr>
          <w:rFonts w:ascii="Times New Roman" w:hAnsi="Times New Roman"/>
          <w:sz w:val="28"/>
        </w:rPr>
        <w:t>ОЦБ – отдел ценных бумаг Казначейства Банка;</w:t>
      </w:r>
    </w:p>
    <w:p w14:paraId="4DA53E68" w14:textId="205FD433" w:rsidR="007B2404" w:rsidRPr="00F8349C" w:rsidRDefault="007B2404">
      <w:pPr>
        <w:autoSpaceDE w:val="0"/>
        <w:autoSpaceDN w:val="0"/>
        <w:adjustRightInd w:val="0"/>
        <w:ind w:firstLine="709"/>
        <w:jc w:val="both"/>
        <w:outlineLvl w:val="1"/>
        <w:rPr>
          <w:sz w:val="28"/>
          <w:szCs w:val="28"/>
        </w:rPr>
      </w:pPr>
      <w:r>
        <w:rPr>
          <w:sz w:val="28"/>
          <w:szCs w:val="28"/>
        </w:rPr>
        <w:t>Депозитарий</w:t>
      </w:r>
      <w:r w:rsidR="004706AD">
        <w:rPr>
          <w:sz w:val="28"/>
          <w:szCs w:val="28"/>
        </w:rPr>
        <w:t xml:space="preserve"> –</w:t>
      </w:r>
      <w:r>
        <w:rPr>
          <w:sz w:val="28"/>
          <w:szCs w:val="28"/>
        </w:rPr>
        <w:t xml:space="preserve"> Депозитарий Казначейства Банка;</w:t>
      </w:r>
    </w:p>
    <w:p w14:paraId="575809ED" w14:textId="4F02CFDC" w:rsidR="007B2404" w:rsidRDefault="007B2404">
      <w:pPr>
        <w:autoSpaceDE w:val="0"/>
        <w:autoSpaceDN w:val="0"/>
        <w:adjustRightInd w:val="0"/>
        <w:ind w:firstLine="709"/>
        <w:jc w:val="both"/>
        <w:outlineLvl w:val="1"/>
        <w:rPr>
          <w:sz w:val="28"/>
          <w:szCs w:val="28"/>
        </w:rPr>
      </w:pPr>
      <w:r w:rsidRPr="00F8349C">
        <w:rPr>
          <w:sz w:val="28"/>
          <w:szCs w:val="28"/>
        </w:rPr>
        <w:t>УМР</w:t>
      </w:r>
      <w:r w:rsidR="00F70CB8">
        <w:rPr>
          <w:sz w:val="28"/>
          <w:szCs w:val="28"/>
        </w:rPr>
        <w:t xml:space="preserve"> </w:t>
      </w:r>
      <w:r w:rsidR="004706AD">
        <w:rPr>
          <w:sz w:val="28"/>
          <w:szCs w:val="28"/>
        </w:rPr>
        <w:t>–</w:t>
      </w:r>
      <w:r w:rsidR="004706AD" w:rsidRPr="00F8349C">
        <w:rPr>
          <w:sz w:val="28"/>
          <w:szCs w:val="28"/>
        </w:rPr>
        <w:t xml:space="preserve"> </w:t>
      </w:r>
      <w:r w:rsidRPr="00F8349C">
        <w:rPr>
          <w:sz w:val="28"/>
          <w:szCs w:val="28"/>
        </w:rPr>
        <w:t>Управление международных расчетов;</w:t>
      </w:r>
    </w:p>
    <w:p w14:paraId="6781A362" w14:textId="562FAF40" w:rsidR="00C218C1" w:rsidRDefault="00C218C1" w:rsidP="008A5C1E">
      <w:pPr>
        <w:pStyle w:val="a4"/>
        <w:ind w:firstLine="709"/>
        <w:rPr>
          <w:rFonts w:ascii="Times New Roman" w:hAnsi="Times New Roman"/>
          <w:sz w:val="28"/>
          <w:szCs w:val="28"/>
        </w:rPr>
      </w:pPr>
      <w:proofErr w:type="spellStart"/>
      <w:r w:rsidRPr="00F8349C">
        <w:rPr>
          <w:rFonts w:ascii="Times New Roman" w:hAnsi="Times New Roman"/>
          <w:sz w:val="28"/>
          <w:szCs w:val="28"/>
        </w:rPr>
        <w:t>СТ.Банк.ИТ.Казначейство</w:t>
      </w:r>
      <w:proofErr w:type="spellEnd"/>
      <w:r w:rsidRPr="00F8349C">
        <w:rPr>
          <w:rFonts w:ascii="Times New Roman" w:hAnsi="Times New Roman"/>
          <w:sz w:val="28"/>
          <w:szCs w:val="28"/>
        </w:rPr>
        <w:t xml:space="preserve"> </w:t>
      </w:r>
      <w:r w:rsidR="004706AD">
        <w:rPr>
          <w:rFonts w:ascii="Times New Roman" w:hAnsi="Times New Roman"/>
          <w:sz w:val="28"/>
          <w:szCs w:val="28"/>
        </w:rPr>
        <w:t>–</w:t>
      </w:r>
      <w:r w:rsidR="004706AD" w:rsidRPr="00F8349C">
        <w:rPr>
          <w:rFonts w:ascii="Times New Roman" w:hAnsi="Times New Roman"/>
          <w:sz w:val="28"/>
          <w:szCs w:val="28"/>
        </w:rPr>
        <w:t xml:space="preserve"> </w:t>
      </w:r>
      <w:r w:rsidRPr="00F8349C">
        <w:rPr>
          <w:rFonts w:ascii="Times New Roman" w:hAnsi="Times New Roman"/>
          <w:sz w:val="28"/>
          <w:szCs w:val="28"/>
        </w:rPr>
        <w:t xml:space="preserve">система автоматизированного комплексного учета (ПО СООО «Системные технологии), используемое Банком для учета операций с </w:t>
      </w:r>
      <w:r w:rsidR="0064659B">
        <w:rPr>
          <w:rFonts w:ascii="Times New Roman" w:hAnsi="Times New Roman"/>
          <w:sz w:val="28"/>
          <w:szCs w:val="28"/>
        </w:rPr>
        <w:t>ценными бумагами</w:t>
      </w:r>
      <w:r w:rsidR="00717D80">
        <w:rPr>
          <w:rFonts w:ascii="Times New Roman" w:hAnsi="Times New Roman"/>
          <w:sz w:val="28"/>
          <w:szCs w:val="28"/>
        </w:rPr>
        <w:t xml:space="preserve">; </w:t>
      </w:r>
    </w:p>
    <w:p w14:paraId="7365E215" w14:textId="396CA356" w:rsidR="00717D80" w:rsidRDefault="0064659B" w:rsidP="008A5C1E">
      <w:pPr>
        <w:pStyle w:val="a4"/>
        <w:ind w:firstLine="709"/>
        <w:rPr>
          <w:rFonts w:ascii="Times New Roman" w:hAnsi="Times New Roman"/>
          <w:sz w:val="28"/>
          <w:szCs w:val="28"/>
        </w:rPr>
      </w:pPr>
      <w:r>
        <w:rPr>
          <w:rFonts w:ascii="Times New Roman" w:hAnsi="Times New Roman"/>
          <w:sz w:val="28"/>
          <w:szCs w:val="28"/>
        </w:rPr>
        <w:t xml:space="preserve">Биржа </w:t>
      </w:r>
      <w:r w:rsidR="004706AD">
        <w:rPr>
          <w:rFonts w:ascii="Times New Roman" w:hAnsi="Times New Roman"/>
          <w:sz w:val="28"/>
          <w:szCs w:val="28"/>
        </w:rPr>
        <w:t>–</w:t>
      </w:r>
      <w:r>
        <w:rPr>
          <w:rFonts w:ascii="Times New Roman" w:hAnsi="Times New Roman"/>
          <w:sz w:val="28"/>
          <w:szCs w:val="28"/>
        </w:rPr>
        <w:t xml:space="preserve"> </w:t>
      </w:r>
      <w:r w:rsidR="00717D80">
        <w:rPr>
          <w:rFonts w:ascii="Times New Roman" w:hAnsi="Times New Roman"/>
          <w:sz w:val="28"/>
          <w:szCs w:val="28"/>
        </w:rPr>
        <w:t>ОАО «Белорусская валютно-фондовая биржа»;</w:t>
      </w:r>
    </w:p>
    <w:p w14:paraId="269F26A8" w14:textId="77777777" w:rsidR="00717D80" w:rsidRDefault="00717D80" w:rsidP="008A5C1E">
      <w:pPr>
        <w:ind w:firstLine="709"/>
        <w:jc w:val="both"/>
        <w:rPr>
          <w:sz w:val="28"/>
          <w:szCs w:val="28"/>
        </w:rPr>
      </w:pPr>
      <w:r>
        <w:rPr>
          <w:sz w:val="28"/>
          <w:szCs w:val="28"/>
        </w:rPr>
        <w:t>СЭД – система электронного документооборота Биржи;</w:t>
      </w:r>
    </w:p>
    <w:p w14:paraId="429ACB94" w14:textId="77777777" w:rsidR="00717D80" w:rsidRDefault="00717D80" w:rsidP="008A5C1E">
      <w:pPr>
        <w:ind w:firstLine="709"/>
        <w:jc w:val="both"/>
        <w:rPr>
          <w:sz w:val="28"/>
          <w:szCs w:val="28"/>
        </w:rPr>
      </w:pPr>
      <w:r>
        <w:rPr>
          <w:sz w:val="28"/>
          <w:szCs w:val="28"/>
        </w:rPr>
        <w:t xml:space="preserve">ЭЦП – </w:t>
      </w:r>
      <w:r w:rsidRPr="00C26182">
        <w:rPr>
          <w:sz w:val="28"/>
          <w:szCs w:val="28"/>
        </w:rPr>
        <w:t>электронная цифровая подпись</w:t>
      </w:r>
      <w:r>
        <w:rPr>
          <w:sz w:val="28"/>
          <w:szCs w:val="28"/>
        </w:rPr>
        <w:t>.</w:t>
      </w:r>
    </w:p>
    <w:p w14:paraId="6857C2CF" w14:textId="2BFB283C" w:rsidR="001818B1" w:rsidRDefault="00A36F50" w:rsidP="008A5C1E">
      <w:pPr>
        <w:pStyle w:val="a4"/>
        <w:ind w:firstLine="709"/>
        <w:rPr>
          <w:rFonts w:ascii="Times New Roman" w:hAnsi="Times New Roman"/>
          <w:sz w:val="28"/>
        </w:rPr>
      </w:pPr>
      <w:r>
        <w:rPr>
          <w:rFonts w:ascii="Times New Roman" w:hAnsi="Times New Roman"/>
          <w:sz w:val="28"/>
        </w:rPr>
        <w:t>4</w:t>
      </w:r>
      <w:r w:rsidR="001818B1">
        <w:rPr>
          <w:rFonts w:ascii="Times New Roman" w:hAnsi="Times New Roman"/>
          <w:sz w:val="28"/>
        </w:rPr>
        <w:t>. Настоящее Положение распространяется на сделки</w:t>
      </w:r>
      <w:r w:rsidR="008953B5">
        <w:rPr>
          <w:rFonts w:ascii="Times New Roman" w:hAnsi="Times New Roman"/>
          <w:sz w:val="28"/>
        </w:rPr>
        <w:t>,</w:t>
      </w:r>
      <w:r w:rsidR="001818B1">
        <w:rPr>
          <w:rFonts w:ascii="Times New Roman" w:hAnsi="Times New Roman"/>
          <w:sz w:val="28"/>
        </w:rPr>
        <w:t xml:space="preserve"> совершаемые на территории Республики Беларусь через систему ор</w:t>
      </w:r>
      <w:r w:rsidR="008953B5">
        <w:rPr>
          <w:rFonts w:ascii="Times New Roman" w:hAnsi="Times New Roman"/>
          <w:sz w:val="28"/>
        </w:rPr>
        <w:t>г</w:t>
      </w:r>
      <w:r w:rsidR="001818B1">
        <w:rPr>
          <w:rFonts w:ascii="Times New Roman" w:hAnsi="Times New Roman"/>
          <w:sz w:val="28"/>
        </w:rPr>
        <w:t xml:space="preserve">анизатора </w:t>
      </w:r>
      <w:r w:rsidR="008953B5">
        <w:rPr>
          <w:rFonts w:ascii="Times New Roman" w:hAnsi="Times New Roman"/>
          <w:sz w:val="28"/>
        </w:rPr>
        <w:t xml:space="preserve">торговли ценными бумагами, в том числе </w:t>
      </w:r>
      <w:r w:rsidR="00717D80">
        <w:rPr>
          <w:rFonts w:ascii="Times New Roman" w:hAnsi="Times New Roman"/>
          <w:sz w:val="28"/>
        </w:rPr>
        <w:t>Биржи</w:t>
      </w:r>
      <w:r w:rsidR="008953B5">
        <w:rPr>
          <w:rFonts w:ascii="Times New Roman" w:hAnsi="Times New Roman"/>
          <w:sz w:val="28"/>
        </w:rPr>
        <w:t xml:space="preserve"> (далее </w:t>
      </w:r>
      <w:r w:rsidR="004706AD">
        <w:rPr>
          <w:rFonts w:ascii="Times New Roman" w:hAnsi="Times New Roman"/>
          <w:sz w:val="28"/>
        </w:rPr>
        <w:t xml:space="preserve">– </w:t>
      </w:r>
      <w:r w:rsidR="008953B5">
        <w:rPr>
          <w:rFonts w:ascii="Times New Roman" w:hAnsi="Times New Roman"/>
          <w:sz w:val="28"/>
        </w:rPr>
        <w:t xml:space="preserve">организованный рынок) или вне торговой системы организатора торговли ценными бумагами, в том числе </w:t>
      </w:r>
      <w:r w:rsidR="00717D80">
        <w:rPr>
          <w:rFonts w:ascii="Times New Roman" w:hAnsi="Times New Roman"/>
          <w:sz w:val="28"/>
        </w:rPr>
        <w:t>Биржи</w:t>
      </w:r>
      <w:r w:rsidR="008953B5">
        <w:rPr>
          <w:rFonts w:ascii="Times New Roman" w:hAnsi="Times New Roman"/>
          <w:sz w:val="28"/>
        </w:rPr>
        <w:t xml:space="preserve"> (далее </w:t>
      </w:r>
      <w:r w:rsidR="004706AD">
        <w:rPr>
          <w:rFonts w:ascii="Times New Roman" w:hAnsi="Times New Roman"/>
          <w:sz w:val="28"/>
        </w:rPr>
        <w:t xml:space="preserve">– </w:t>
      </w:r>
      <w:r w:rsidR="008953B5">
        <w:rPr>
          <w:rFonts w:ascii="Times New Roman" w:hAnsi="Times New Roman"/>
          <w:sz w:val="28"/>
        </w:rPr>
        <w:t>неорганизованный рынок) с</w:t>
      </w:r>
      <w:r w:rsidR="001818B1">
        <w:rPr>
          <w:rFonts w:ascii="Times New Roman" w:hAnsi="Times New Roman"/>
          <w:sz w:val="28"/>
        </w:rPr>
        <w:t>:</w:t>
      </w:r>
    </w:p>
    <w:p w14:paraId="09D98001" w14:textId="48C74BB0" w:rsidR="001818B1" w:rsidRDefault="001818B1" w:rsidP="008A5C1E">
      <w:pPr>
        <w:pStyle w:val="a4"/>
        <w:ind w:firstLine="709"/>
        <w:rPr>
          <w:rFonts w:ascii="Times New Roman" w:hAnsi="Times New Roman"/>
          <w:sz w:val="28"/>
        </w:rPr>
      </w:pPr>
      <w:r>
        <w:rPr>
          <w:rFonts w:ascii="Times New Roman" w:hAnsi="Times New Roman"/>
          <w:sz w:val="28"/>
        </w:rPr>
        <w:t>государственными ценными бумаги</w:t>
      </w:r>
      <w:r w:rsidR="008953B5">
        <w:rPr>
          <w:rFonts w:ascii="Times New Roman" w:hAnsi="Times New Roman"/>
          <w:sz w:val="28"/>
        </w:rPr>
        <w:t xml:space="preserve"> Республики Беларусь</w:t>
      </w:r>
      <w:r>
        <w:rPr>
          <w:rFonts w:ascii="Times New Roman" w:hAnsi="Times New Roman"/>
          <w:sz w:val="28"/>
        </w:rPr>
        <w:t xml:space="preserve">; </w:t>
      </w:r>
    </w:p>
    <w:p w14:paraId="7810630D" w14:textId="20AF6BBE" w:rsidR="001818B1" w:rsidRDefault="001818B1" w:rsidP="008A5C1E">
      <w:pPr>
        <w:pStyle w:val="a4"/>
        <w:ind w:firstLine="709"/>
        <w:rPr>
          <w:rFonts w:ascii="Times New Roman" w:hAnsi="Times New Roman"/>
          <w:sz w:val="28"/>
        </w:rPr>
      </w:pPr>
      <w:r>
        <w:rPr>
          <w:rFonts w:ascii="Times New Roman" w:hAnsi="Times New Roman"/>
          <w:sz w:val="28"/>
        </w:rPr>
        <w:t>ценными бумагами Национального банка Республики Беларусь;</w:t>
      </w:r>
    </w:p>
    <w:p w14:paraId="27B4EEDF" w14:textId="17625326" w:rsidR="001818B1" w:rsidRDefault="001818B1" w:rsidP="008A5C1E">
      <w:pPr>
        <w:pStyle w:val="a4"/>
        <w:ind w:firstLine="709"/>
        <w:rPr>
          <w:rFonts w:ascii="Times New Roman" w:hAnsi="Times New Roman"/>
          <w:sz w:val="28"/>
        </w:rPr>
      </w:pPr>
      <w:r>
        <w:rPr>
          <w:rFonts w:ascii="Times New Roman" w:hAnsi="Times New Roman"/>
          <w:sz w:val="28"/>
        </w:rPr>
        <w:t>ценными бумагами органов местного управления</w:t>
      </w:r>
      <w:r w:rsidR="008953B5">
        <w:rPr>
          <w:rFonts w:ascii="Times New Roman" w:hAnsi="Times New Roman"/>
          <w:sz w:val="28"/>
        </w:rPr>
        <w:t xml:space="preserve"> Республики Беларусь</w:t>
      </w:r>
      <w:r>
        <w:rPr>
          <w:rFonts w:ascii="Times New Roman" w:hAnsi="Times New Roman"/>
          <w:sz w:val="28"/>
        </w:rPr>
        <w:t>;</w:t>
      </w:r>
    </w:p>
    <w:p w14:paraId="633CB24F" w14:textId="5D43554B" w:rsidR="001818B1" w:rsidRDefault="001818B1" w:rsidP="008A5C1E">
      <w:pPr>
        <w:pStyle w:val="a4"/>
        <w:ind w:firstLine="709"/>
        <w:rPr>
          <w:rFonts w:ascii="Times New Roman" w:hAnsi="Times New Roman"/>
          <w:sz w:val="28"/>
        </w:rPr>
      </w:pPr>
      <w:r>
        <w:rPr>
          <w:rFonts w:ascii="Times New Roman" w:hAnsi="Times New Roman"/>
          <w:sz w:val="28"/>
        </w:rPr>
        <w:t>ценными бумагами юридических лиц</w:t>
      </w:r>
      <w:r w:rsidR="008953B5">
        <w:rPr>
          <w:rFonts w:ascii="Times New Roman" w:hAnsi="Times New Roman"/>
          <w:sz w:val="28"/>
        </w:rPr>
        <w:t xml:space="preserve"> </w:t>
      </w:r>
      <w:r w:rsidR="004706AD">
        <w:rPr>
          <w:rFonts w:ascii="Times New Roman" w:hAnsi="Times New Roman"/>
          <w:sz w:val="28"/>
        </w:rPr>
        <w:t xml:space="preserve">– </w:t>
      </w:r>
      <w:r>
        <w:rPr>
          <w:rFonts w:ascii="Times New Roman" w:hAnsi="Times New Roman"/>
          <w:sz w:val="28"/>
        </w:rPr>
        <w:t>резидентов Республики Беларусь;</w:t>
      </w:r>
    </w:p>
    <w:p w14:paraId="2A915D9D" w14:textId="0C3B97F6" w:rsidR="001818B1" w:rsidRDefault="001818B1" w:rsidP="008A5C1E">
      <w:pPr>
        <w:pStyle w:val="a4"/>
        <w:ind w:firstLine="709"/>
        <w:rPr>
          <w:rFonts w:ascii="Times New Roman" w:hAnsi="Times New Roman"/>
          <w:sz w:val="28"/>
        </w:rPr>
      </w:pPr>
      <w:r>
        <w:rPr>
          <w:rFonts w:ascii="Times New Roman" w:hAnsi="Times New Roman"/>
          <w:sz w:val="28"/>
        </w:rPr>
        <w:t xml:space="preserve">иными ценными бумагами, </w:t>
      </w:r>
      <w:r w:rsidR="00BE5BE9">
        <w:rPr>
          <w:rFonts w:ascii="Times New Roman" w:hAnsi="Times New Roman"/>
          <w:sz w:val="28"/>
        </w:rPr>
        <w:t>квалифицированными в качестве ценных бумаг Республики Беларусь</w:t>
      </w:r>
      <w:r>
        <w:rPr>
          <w:rFonts w:ascii="Times New Roman" w:hAnsi="Times New Roman"/>
          <w:sz w:val="28"/>
        </w:rPr>
        <w:t xml:space="preserve"> в соответствии с законодательством</w:t>
      </w:r>
      <w:r w:rsidR="00BE5BE9">
        <w:rPr>
          <w:rFonts w:ascii="Times New Roman" w:hAnsi="Times New Roman"/>
          <w:sz w:val="28"/>
        </w:rPr>
        <w:t>.</w:t>
      </w:r>
    </w:p>
    <w:p w14:paraId="25C10C81" w14:textId="77777777" w:rsidR="007B2404" w:rsidRDefault="007B2404" w:rsidP="0099670B">
      <w:pPr>
        <w:pStyle w:val="a4"/>
        <w:ind w:firstLine="567"/>
        <w:rPr>
          <w:rFonts w:ascii="Times New Roman" w:hAnsi="Times New Roman"/>
          <w:sz w:val="28"/>
        </w:rPr>
      </w:pPr>
    </w:p>
    <w:p w14:paraId="7A097ABD" w14:textId="339960EF" w:rsidR="0099670B" w:rsidRPr="003B2EAC" w:rsidRDefault="00D35E98" w:rsidP="0099670B">
      <w:pPr>
        <w:pStyle w:val="ConsPlusNormal"/>
        <w:ind w:firstLine="0"/>
        <w:jc w:val="center"/>
        <w:outlineLvl w:val="1"/>
        <w:rPr>
          <w:rFonts w:ascii="Times New Roman" w:hAnsi="Times New Roman" w:cs="Times New Roman"/>
          <w:sz w:val="28"/>
          <w:szCs w:val="28"/>
        </w:rPr>
      </w:pPr>
      <w:r>
        <w:rPr>
          <w:rFonts w:ascii="Times New Roman" w:hAnsi="Times New Roman" w:cs="Times New Roman"/>
          <w:sz w:val="28"/>
          <w:szCs w:val="28"/>
        </w:rPr>
        <w:t>ГЛАВА</w:t>
      </w:r>
      <w:r w:rsidRPr="003B2EAC">
        <w:rPr>
          <w:rFonts w:ascii="Times New Roman" w:hAnsi="Times New Roman" w:cs="Times New Roman"/>
          <w:sz w:val="28"/>
          <w:szCs w:val="28"/>
        </w:rPr>
        <w:t xml:space="preserve"> </w:t>
      </w:r>
      <w:r w:rsidR="0099670B" w:rsidRPr="003B2EAC">
        <w:rPr>
          <w:rFonts w:ascii="Times New Roman" w:hAnsi="Times New Roman" w:cs="Times New Roman"/>
          <w:sz w:val="28"/>
          <w:szCs w:val="28"/>
        </w:rPr>
        <w:t>2</w:t>
      </w:r>
    </w:p>
    <w:p w14:paraId="58B6A89C" w14:textId="77777777" w:rsidR="0099670B" w:rsidRPr="003B2EAC" w:rsidRDefault="0099670B" w:rsidP="0099670B">
      <w:pPr>
        <w:pStyle w:val="ConsPlusNormal"/>
        <w:ind w:firstLine="0"/>
        <w:jc w:val="center"/>
        <w:rPr>
          <w:rFonts w:ascii="Times New Roman" w:hAnsi="Times New Roman" w:cs="Times New Roman"/>
          <w:sz w:val="28"/>
          <w:szCs w:val="28"/>
        </w:rPr>
      </w:pPr>
      <w:r w:rsidRPr="003B2EAC">
        <w:rPr>
          <w:rFonts w:ascii="Times New Roman" w:hAnsi="Times New Roman" w:cs="Times New Roman"/>
          <w:sz w:val="28"/>
          <w:szCs w:val="28"/>
        </w:rPr>
        <w:t>ПОРЯДОК ОСУЩЕСТВЛЕНИЯ БРОКЕРСКОЙ ДЕЯТЕЛЬНОСТИ</w:t>
      </w:r>
    </w:p>
    <w:p w14:paraId="726F3D90" w14:textId="77777777" w:rsidR="0099670B" w:rsidRPr="003B2EAC" w:rsidRDefault="0099670B" w:rsidP="0099670B">
      <w:pPr>
        <w:pStyle w:val="ConsPlusNormal"/>
        <w:ind w:firstLine="540"/>
        <w:jc w:val="both"/>
        <w:rPr>
          <w:rFonts w:ascii="Times New Roman" w:hAnsi="Times New Roman" w:cs="Times New Roman"/>
          <w:sz w:val="28"/>
          <w:szCs w:val="28"/>
        </w:rPr>
      </w:pPr>
    </w:p>
    <w:p w14:paraId="3099B5CC" w14:textId="1A5FE8CE" w:rsidR="0099670B" w:rsidRPr="003B2EAC" w:rsidRDefault="00A36F50"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99670B" w:rsidRPr="003B2EAC">
        <w:rPr>
          <w:rFonts w:ascii="Times New Roman" w:hAnsi="Times New Roman" w:cs="Times New Roman"/>
          <w:sz w:val="28"/>
          <w:szCs w:val="28"/>
        </w:rPr>
        <w:t xml:space="preserve">. </w:t>
      </w:r>
      <w:r w:rsidR="0099670B">
        <w:rPr>
          <w:rFonts w:ascii="Times New Roman" w:hAnsi="Times New Roman" w:cs="Times New Roman"/>
          <w:sz w:val="28"/>
          <w:szCs w:val="28"/>
        </w:rPr>
        <w:t xml:space="preserve">Банк </w:t>
      </w:r>
      <w:r w:rsidR="005826C0">
        <w:rPr>
          <w:rFonts w:ascii="Times New Roman" w:hAnsi="Times New Roman" w:cs="Times New Roman"/>
          <w:sz w:val="28"/>
          <w:szCs w:val="28"/>
        </w:rPr>
        <w:t xml:space="preserve">в качестве </w:t>
      </w:r>
      <w:r w:rsidR="00B04E8D">
        <w:rPr>
          <w:rFonts w:ascii="Times New Roman" w:hAnsi="Times New Roman" w:cs="Times New Roman"/>
          <w:sz w:val="28"/>
          <w:szCs w:val="28"/>
        </w:rPr>
        <w:t>б</w:t>
      </w:r>
      <w:r w:rsidR="000564AF">
        <w:rPr>
          <w:rFonts w:ascii="Times New Roman" w:hAnsi="Times New Roman" w:cs="Times New Roman"/>
          <w:sz w:val="28"/>
          <w:szCs w:val="28"/>
        </w:rPr>
        <w:t xml:space="preserve">рокера </w:t>
      </w:r>
      <w:r w:rsidR="0099670B">
        <w:rPr>
          <w:rFonts w:ascii="Times New Roman" w:hAnsi="Times New Roman" w:cs="Times New Roman"/>
          <w:sz w:val="28"/>
          <w:szCs w:val="28"/>
        </w:rPr>
        <w:t xml:space="preserve">оказывает </w:t>
      </w:r>
      <w:r w:rsidR="00B04E8D">
        <w:rPr>
          <w:rFonts w:ascii="Times New Roman" w:hAnsi="Times New Roman" w:cs="Times New Roman"/>
          <w:sz w:val="28"/>
          <w:szCs w:val="28"/>
        </w:rPr>
        <w:t>к</w:t>
      </w:r>
      <w:r w:rsidR="0099670B">
        <w:rPr>
          <w:rFonts w:ascii="Times New Roman" w:hAnsi="Times New Roman" w:cs="Times New Roman"/>
          <w:sz w:val="28"/>
          <w:szCs w:val="28"/>
        </w:rPr>
        <w:t>лиентам следующие услуги:</w:t>
      </w:r>
    </w:p>
    <w:p w14:paraId="13E02FF3" w14:textId="44B61139" w:rsidR="0099670B" w:rsidRPr="00E85169" w:rsidRDefault="002A0F9C" w:rsidP="008A5C1E">
      <w:pPr>
        <w:tabs>
          <w:tab w:val="left" w:pos="1440"/>
        </w:tabs>
        <w:ind w:firstLine="709"/>
        <w:jc w:val="both"/>
        <w:rPr>
          <w:sz w:val="28"/>
          <w:szCs w:val="28"/>
        </w:rPr>
      </w:pPr>
      <w:r>
        <w:rPr>
          <w:sz w:val="28"/>
          <w:szCs w:val="28"/>
        </w:rPr>
        <w:t>с</w:t>
      </w:r>
      <w:r w:rsidR="005A7543">
        <w:rPr>
          <w:sz w:val="28"/>
          <w:szCs w:val="28"/>
        </w:rPr>
        <w:t>овершает сделки со всеми видами ценных бумаг, на организованном</w:t>
      </w:r>
      <w:r w:rsidR="00DE638D" w:rsidRPr="00D2009D">
        <w:rPr>
          <w:sz w:val="28"/>
          <w:szCs w:val="28"/>
        </w:rPr>
        <w:t xml:space="preserve"> </w:t>
      </w:r>
      <w:r w:rsidR="00DE638D">
        <w:rPr>
          <w:sz w:val="28"/>
          <w:szCs w:val="28"/>
        </w:rPr>
        <w:t>рынке</w:t>
      </w:r>
      <w:r w:rsidR="005A7543">
        <w:rPr>
          <w:sz w:val="28"/>
          <w:szCs w:val="28"/>
        </w:rPr>
        <w:t>. При совершении сдел</w:t>
      </w:r>
      <w:r w:rsidR="004B6DAB">
        <w:rPr>
          <w:sz w:val="28"/>
          <w:szCs w:val="28"/>
        </w:rPr>
        <w:t>ок</w:t>
      </w:r>
      <w:r w:rsidR="005A7543">
        <w:rPr>
          <w:sz w:val="28"/>
          <w:szCs w:val="28"/>
        </w:rPr>
        <w:t xml:space="preserve"> на организованном рынке Банк действует </w:t>
      </w:r>
      <w:r w:rsidR="004B6DAB">
        <w:rPr>
          <w:sz w:val="28"/>
          <w:szCs w:val="28"/>
        </w:rPr>
        <w:t xml:space="preserve">только от своего имени и за счет </w:t>
      </w:r>
      <w:r w:rsidR="00B04E8D">
        <w:rPr>
          <w:sz w:val="28"/>
          <w:szCs w:val="28"/>
        </w:rPr>
        <w:t>к</w:t>
      </w:r>
      <w:r w:rsidR="004B6DAB">
        <w:rPr>
          <w:sz w:val="28"/>
          <w:szCs w:val="28"/>
        </w:rPr>
        <w:t>лиента</w:t>
      </w:r>
      <w:r>
        <w:rPr>
          <w:sz w:val="28"/>
          <w:szCs w:val="28"/>
        </w:rPr>
        <w:t>;</w:t>
      </w:r>
    </w:p>
    <w:p w14:paraId="1A9C32C7" w14:textId="08EA7B33" w:rsidR="0099670B" w:rsidRPr="00CB50DC" w:rsidRDefault="002A0F9C" w:rsidP="008A5C1E">
      <w:pPr>
        <w:tabs>
          <w:tab w:val="left" w:pos="1440"/>
        </w:tabs>
        <w:ind w:firstLine="709"/>
        <w:jc w:val="both"/>
        <w:rPr>
          <w:sz w:val="28"/>
          <w:szCs w:val="28"/>
        </w:rPr>
      </w:pPr>
      <w:r>
        <w:rPr>
          <w:sz w:val="28"/>
          <w:szCs w:val="28"/>
        </w:rPr>
        <w:t>с</w:t>
      </w:r>
      <w:r w:rsidR="004B6DAB">
        <w:rPr>
          <w:sz w:val="28"/>
          <w:szCs w:val="28"/>
        </w:rPr>
        <w:t xml:space="preserve">овершает сделки со всеми видами ценных бумаг на неорганизованном рынке. При совершении сделок на неорганизованном рынке Банк действует от своего имени и за счет </w:t>
      </w:r>
      <w:r w:rsidR="00B04E8D">
        <w:rPr>
          <w:sz w:val="28"/>
          <w:szCs w:val="28"/>
        </w:rPr>
        <w:t>к</w:t>
      </w:r>
      <w:r w:rsidR="004B6DAB">
        <w:rPr>
          <w:sz w:val="28"/>
          <w:szCs w:val="28"/>
        </w:rPr>
        <w:t xml:space="preserve">лиента либо от имени и за счет </w:t>
      </w:r>
      <w:r w:rsidR="00B04E8D">
        <w:rPr>
          <w:sz w:val="28"/>
          <w:szCs w:val="28"/>
        </w:rPr>
        <w:t>к</w:t>
      </w:r>
      <w:r w:rsidR="004B6DAB">
        <w:rPr>
          <w:sz w:val="28"/>
          <w:szCs w:val="28"/>
        </w:rPr>
        <w:t>лиента</w:t>
      </w:r>
      <w:r>
        <w:rPr>
          <w:sz w:val="28"/>
          <w:szCs w:val="28"/>
        </w:rPr>
        <w:t>;</w:t>
      </w:r>
    </w:p>
    <w:p w14:paraId="7554CA4A" w14:textId="77777777" w:rsidR="004B6DAB" w:rsidRDefault="002A0F9C"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99670B">
        <w:rPr>
          <w:rFonts w:ascii="Times New Roman" w:hAnsi="Times New Roman" w:cs="Times New Roman"/>
          <w:sz w:val="28"/>
          <w:szCs w:val="28"/>
        </w:rPr>
        <w:t>роводит</w:t>
      </w:r>
      <w:r w:rsidR="0099670B" w:rsidRPr="003B2EAC">
        <w:rPr>
          <w:rFonts w:ascii="Times New Roman" w:hAnsi="Times New Roman" w:cs="Times New Roman"/>
          <w:sz w:val="28"/>
          <w:szCs w:val="28"/>
        </w:rPr>
        <w:t xml:space="preserve"> </w:t>
      </w:r>
      <w:r w:rsidR="004B6DAB">
        <w:rPr>
          <w:rFonts w:ascii="Times New Roman" w:hAnsi="Times New Roman" w:cs="Times New Roman"/>
          <w:sz w:val="28"/>
          <w:szCs w:val="28"/>
        </w:rPr>
        <w:t xml:space="preserve">по поручению </w:t>
      </w:r>
      <w:r w:rsidR="004B6DAB" w:rsidRPr="003B2EAC">
        <w:rPr>
          <w:rFonts w:ascii="Times New Roman" w:hAnsi="Times New Roman" w:cs="Times New Roman"/>
          <w:sz w:val="28"/>
          <w:szCs w:val="28"/>
        </w:rPr>
        <w:t xml:space="preserve">эмитента </w:t>
      </w:r>
      <w:r w:rsidR="0099670B" w:rsidRPr="003B2EAC">
        <w:rPr>
          <w:rFonts w:ascii="Times New Roman" w:hAnsi="Times New Roman" w:cs="Times New Roman"/>
          <w:sz w:val="28"/>
          <w:szCs w:val="28"/>
        </w:rPr>
        <w:t xml:space="preserve">размещение </w:t>
      </w:r>
      <w:r w:rsidR="004B6DAB">
        <w:rPr>
          <w:rFonts w:ascii="Times New Roman" w:hAnsi="Times New Roman" w:cs="Times New Roman"/>
          <w:sz w:val="28"/>
          <w:szCs w:val="28"/>
        </w:rPr>
        <w:t xml:space="preserve">эмиссионных </w:t>
      </w:r>
      <w:r w:rsidR="0099670B" w:rsidRPr="003B2EAC">
        <w:rPr>
          <w:rFonts w:ascii="Times New Roman" w:hAnsi="Times New Roman" w:cs="Times New Roman"/>
          <w:sz w:val="28"/>
          <w:szCs w:val="28"/>
        </w:rPr>
        <w:t>ценных бумаг</w:t>
      </w:r>
      <w:r w:rsidR="004B6DAB">
        <w:rPr>
          <w:rFonts w:ascii="Times New Roman" w:hAnsi="Times New Roman" w:cs="Times New Roman"/>
          <w:sz w:val="28"/>
          <w:szCs w:val="28"/>
        </w:rPr>
        <w:t xml:space="preserve"> на организованном либо неорганизованном рынке</w:t>
      </w:r>
      <w:r>
        <w:rPr>
          <w:rFonts w:ascii="Times New Roman" w:hAnsi="Times New Roman" w:cs="Times New Roman"/>
          <w:sz w:val="28"/>
          <w:szCs w:val="28"/>
        </w:rPr>
        <w:t>;</w:t>
      </w:r>
    </w:p>
    <w:p w14:paraId="50E17C75" w14:textId="5B4D41CC" w:rsidR="0099670B" w:rsidRPr="003B2EAC" w:rsidRDefault="00B04E8D"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осуществляет </w:t>
      </w:r>
      <w:r w:rsidR="00790376">
        <w:rPr>
          <w:rFonts w:ascii="Times New Roman" w:hAnsi="Times New Roman" w:cs="Times New Roman"/>
          <w:sz w:val="28"/>
          <w:szCs w:val="28"/>
        </w:rPr>
        <w:t>р</w:t>
      </w:r>
      <w:r w:rsidR="0099670B" w:rsidRPr="003B2EAC">
        <w:rPr>
          <w:rFonts w:ascii="Times New Roman" w:hAnsi="Times New Roman" w:cs="Times New Roman"/>
          <w:sz w:val="28"/>
          <w:szCs w:val="28"/>
        </w:rPr>
        <w:t>егистраци</w:t>
      </w:r>
      <w:r>
        <w:rPr>
          <w:rFonts w:ascii="Times New Roman" w:hAnsi="Times New Roman" w:cs="Times New Roman"/>
          <w:sz w:val="28"/>
          <w:szCs w:val="28"/>
        </w:rPr>
        <w:t>ю</w:t>
      </w:r>
      <w:r w:rsidR="0099670B" w:rsidRPr="003B2EAC">
        <w:rPr>
          <w:rFonts w:ascii="Times New Roman" w:hAnsi="Times New Roman" w:cs="Times New Roman"/>
          <w:sz w:val="28"/>
          <w:szCs w:val="28"/>
        </w:rPr>
        <w:t xml:space="preserve"> сделок с ценными бумагами</w:t>
      </w:r>
      <w:r w:rsidR="004B6DAB">
        <w:rPr>
          <w:rFonts w:ascii="Times New Roman" w:hAnsi="Times New Roman" w:cs="Times New Roman"/>
          <w:sz w:val="28"/>
          <w:szCs w:val="28"/>
        </w:rPr>
        <w:t>, в том числе регистраци</w:t>
      </w:r>
      <w:r>
        <w:rPr>
          <w:rFonts w:ascii="Times New Roman" w:hAnsi="Times New Roman" w:cs="Times New Roman"/>
          <w:sz w:val="28"/>
          <w:szCs w:val="28"/>
        </w:rPr>
        <w:t>ю</w:t>
      </w:r>
      <w:r w:rsidR="004B6DAB">
        <w:rPr>
          <w:rFonts w:ascii="Times New Roman" w:hAnsi="Times New Roman" w:cs="Times New Roman"/>
          <w:sz w:val="28"/>
          <w:szCs w:val="28"/>
        </w:rPr>
        <w:t xml:space="preserve"> договоров залога ценных бумаг</w:t>
      </w:r>
      <w:r w:rsidR="002A0F9C">
        <w:rPr>
          <w:rFonts w:ascii="Times New Roman" w:hAnsi="Times New Roman" w:cs="Times New Roman"/>
          <w:sz w:val="28"/>
          <w:szCs w:val="28"/>
        </w:rPr>
        <w:t>;</w:t>
      </w:r>
    </w:p>
    <w:p w14:paraId="75706CD7" w14:textId="7B6B35E0" w:rsidR="002A0F9C" w:rsidRDefault="002A0F9C"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282BA3">
        <w:rPr>
          <w:rFonts w:ascii="Times New Roman" w:hAnsi="Times New Roman" w:cs="Times New Roman"/>
          <w:sz w:val="28"/>
          <w:szCs w:val="28"/>
        </w:rPr>
        <w:t xml:space="preserve">казывает </w:t>
      </w:r>
      <w:r w:rsidR="0099670B" w:rsidRPr="003B2EAC">
        <w:rPr>
          <w:rFonts w:ascii="Times New Roman" w:hAnsi="Times New Roman" w:cs="Times New Roman"/>
          <w:sz w:val="28"/>
          <w:szCs w:val="28"/>
        </w:rPr>
        <w:t>консультационные услуги по вопросам выпуска, размещения и обращения ценных бумаг</w:t>
      </w:r>
      <w:r>
        <w:rPr>
          <w:rFonts w:ascii="Times New Roman" w:hAnsi="Times New Roman" w:cs="Times New Roman"/>
          <w:sz w:val="28"/>
          <w:szCs w:val="28"/>
        </w:rPr>
        <w:t>;</w:t>
      </w:r>
    </w:p>
    <w:p w14:paraId="750C7A39" w14:textId="77777777" w:rsidR="0099670B" w:rsidRPr="003B2EAC" w:rsidRDefault="002A0F9C"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оказывает услуги эмитенту по поддержанию цен на ценные бумаги этого эмитента;</w:t>
      </w:r>
    </w:p>
    <w:p w14:paraId="7AB9E24D" w14:textId="5AFEBEB8" w:rsidR="0099670B" w:rsidRPr="003B2EAC" w:rsidRDefault="002A0F9C"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3E1133">
        <w:rPr>
          <w:rFonts w:ascii="Times New Roman" w:hAnsi="Times New Roman" w:cs="Times New Roman"/>
          <w:sz w:val="28"/>
          <w:szCs w:val="28"/>
        </w:rPr>
        <w:t xml:space="preserve">казывает </w:t>
      </w:r>
      <w:r w:rsidR="0099670B" w:rsidRPr="003B2EAC">
        <w:rPr>
          <w:rFonts w:ascii="Times New Roman" w:hAnsi="Times New Roman" w:cs="Times New Roman"/>
          <w:sz w:val="28"/>
          <w:szCs w:val="28"/>
        </w:rPr>
        <w:t xml:space="preserve">услуги </w:t>
      </w:r>
      <w:r w:rsidR="004B6DAB">
        <w:rPr>
          <w:rFonts w:ascii="Times New Roman" w:hAnsi="Times New Roman" w:cs="Times New Roman"/>
          <w:sz w:val="28"/>
          <w:szCs w:val="28"/>
        </w:rPr>
        <w:t xml:space="preserve">по размещению информации на </w:t>
      </w:r>
      <w:r w:rsidR="00D627F3">
        <w:rPr>
          <w:rFonts w:ascii="Times New Roman" w:hAnsi="Times New Roman" w:cs="Times New Roman"/>
          <w:sz w:val="28"/>
          <w:szCs w:val="28"/>
        </w:rPr>
        <w:t>ЕПФР</w:t>
      </w:r>
      <w:r w:rsidR="004B6DAB">
        <w:rPr>
          <w:rFonts w:ascii="Times New Roman" w:hAnsi="Times New Roman" w:cs="Times New Roman"/>
          <w:sz w:val="28"/>
          <w:szCs w:val="28"/>
        </w:rPr>
        <w:t xml:space="preserve"> эмитентам</w:t>
      </w:r>
      <w:r>
        <w:rPr>
          <w:rFonts w:ascii="Times New Roman" w:hAnsi="Times New Roman" w:cs="Times New Roman"/>
          <w:sz w:val="28"/>
          <w:szCs w:val="28"/>
        </w:rPr>
        <w:t xml:space="preserve"> и иным лицам, обязанным раскрывать информацию в соответствии с законодательством</w:t>
      </w:r>
      <w:r w:rsidR="0099670B" w:rsidRPr="003B2EAC">
        <w:rPr>
          <w:rFonts w:ascii="Times New Roman" w:hAnsi="Times New Roman" w:cs="Times New Roman"/>
          <w:sz w:val="28"/>
          <w:szCs w:val="28"/>
        </w:rPr>
        <w:t>;</w:t>
      </w:r>
    </w:p>
    <w:p w14:paraId="482B9F14" w14:textId="77777777" w:rsidR="0099670B" w:rsidRPr="003B2EAC"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выполня</w:t>
      </w:r>
      <w:r>
        <w:rPr>
          <w:rFonts w:ascii="Times New Roman" w:hAnsi="Times New Roman" w:cs="Times New Roman"/>
          <w:sz w:val="28"/>
          <w:szCs w:val="28"/>
        </w:rPr>
        <w:t>е</w:t>
      </w:r>
      <w:r w:rsidRPr="003B2EAC">
        <w:rPr>
          <w:rFonts w:ascii="Times New Roman" w:hAnsi="Times New Roman" w:cs="Times New Roman"/>
          <w:sz w:val="28"/>
          <w:szCs w:val="28"/>
        </w:rPr>
        <w:t xml:space="preserve">т функции оператора счета </w:t>
      </w:r>
      <w:r>
        <w:rPr>
          <w:rFonts w:ascii="Times New Roman" w:hAnsi="Times New Roman" w:cs="Times New Roman"/>
          <w:sz w:val="28"/>
          <w:szCs w:val="28"/>
        </w:rPr>
        <w:t>«</w:t>
      </w:r>
      <w:r w:rsidRPr="003B2EAC">
        <w:rPr>
          <w:rFonts w:ascii="Times New Roman" w:hAnsi="Times New Roman" w:cs="Times New Roman"/>
          <w:sz w:val="28"/>
          <w:szCs w:val="28"/>
        </w:rPr>
        <w:t>депо</w:t>
      </w:r>
      <w:r>
        <w:rPr>
          <w:rFonts w:ascii="Times New Roman" w:hAnsi="Times New Roman" w:cs="Times New Roman"/>
          <w:sz w:val="28"/>
          <w:szCs w:val="28"/>
        </w:rPr>
        <w:t>»</w:t>
      </w:r>
      <w:r w:rsidRPr="003B2EAC">
        <w:rPr>
          <w:rFonts w:ascii="Times New Roman" w:hAnsi="Times New Roman" w:cs="Times New Roman"/>
          <w:sz w:val="28"/>
          <w:szCs w:val="28"/>
        </w:rPr>
        <w:t>;</w:t>
      </w:r>
    </w:p>
    <w:p w14:paraId="4C82ACE3" w14:textId="77777777" w:rsidR="0099670B"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выполня</w:t>
      </w:r>
      <w:r>
        <w:rPr>
          <w:rFonts w:ascii="Times New Roman" w:hAnsi="Times New Roman" w:cs="Times New Roman"/>
          <w:sz w:val="28"/>
          <w:szCs w:val="28"/>
        </w:rPr>
        <w:t>е</w:t>
      </w:r>
      <w:r w:rsidRPr="003B2EAC">
        <w:rPr>
          <w:rFonts w:ascii="Times New Roman" w:hAnsi="Times New Roman" w:cs="Times New Roman"/>
          <w:sz w:val="28"/>
          <w:szCs w:val="28"/>
        </w:rPr>
        <w:t>т прочие работы и услуги, связанные с осуществлением брокерской деятельности, не противоречащие законодательству.</w:t>
      </w:r>
    </w:p>
    <w:p w14:paraId="4C2F6C83" w14:textId="11814039" w:rsidR="00587E75" w:rsidRDefault="00A36F50" w:rsidP="008A5C1E">
      <w:pPr>
        <w:pStyle w:val="140"/>
      </w:pPr>
      <w:r>
        <w:rPr>
          <w:szCs w:val="28"/>
        </w:rPr>
        <w:t>6</w:t>
      </w:r>
      <w:r w:rsidR="00587E75">
        <w:rPr>
          <w:szCs w:val="28"/>
        </w:rPr>
        <w:t xml:space="preserve">. </w:t>
      </w:r>
      <w:r w:rsidR="00587E75">
        <w:t xml:space="preserve">Банк не осуществляет брокерскую деятельность по покупке акций акционерных обществ, с которыми Банком заключен договор на депозитарное обслуживание эмитента. </w:t>
      </w:r>
    </w:p>
    <w:p w14:paraId="06B74059" w14:textId="2379C075" w:rsidR="00632E8B" w:rsidRDefault="00632E8B" w:rsidP="00632E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D2009D">
        <w:rPr>
          <w:rFonts w:ascii="Times New Roman" w:hAnsi="Times New Roman" w:cs="Times New Roman"/>
          <w:sz w:val="28"/>
          <w:szCs w:val="28"/>
        </w:rPr>
        <w:t xml:space="preserve">Банк сообщает </w:t>
      </w:r>
      <w:r>
        <w:rPr>
          <w:rFonts w:ascii="Times New Roman" w:hAnsi="Times New Roman" w:cs="Times New Roman"/>
          <w:sz w:val="28"/>
          <w:szCs w:val="28"/>
        </w:rPr>
        <w:t xml:space="preserve">клиенту </w:t>
      </w:r>
      <w:r w:rsidRPr="00D2009D">
        <w:rPr>
          <w:rFonts w:ascii="Times New Roman" w:hAnsi="Times New Roman" w:cs="Times New Roman"/>
          <w:sz w:val="28"/>
          <w:szCs w:val="28"/>
        </w:rPr>
        <w:t>о совмещении им брокерской деятельности с дилерской и депозитарной деятельностью, а также с деятельностью по доверительному управлению ценными бумагами.</w:t>
      </w:r>
    </w:p>
    <w:p w14:paraId="2F917783" w14:textId="7083CFA0" w:rsidR="006958B4" w:rsidRPr="006958B4" w:rsidRDefault="00632E8B" w:rsidP="006958B4">
      <w:pPr>
        <w:pStyle w:val="140"/>
      </w:pPr>
      <w:r>
        <w:t>8</w:t>
      </w:r>
      <w:r w:rsidR="006958B4" w:rsidRPr="006958B4">
        <w:t>. При осуществлении брокерской деятельности Банк:</w:t>
      </w:r>
    </w:p>
    <w:p w14:paraId="187D1C64" w14:textId="721B137F" w:rsidR="006958B4" w:rsidRPr="006958B4" w:rsidRDefault="005B17CE" w:rsidP="004706AD">
      <w:pPr>
        <w:pStyle w:val="140"/>
      </w:pPr>
      <w:r>
        <w:t xml:space="preserve">8.1. </w:t>
      </w:r>
      <w:r w:rsidR="006958B4" w:rsidRPr="006958B4">
        <w:t xml:space="preserve">не использует в личных целях и не передает третьим лицам, за исключением случаев, предусмотренных законодательством о ценных бумагах или договором с </w:t>
      </w:r>
      <w:r w:rsidR="00CD731B">
        <w:t>к</w:t>
      </w:r>
      <w:r w:rsidR="006958B4" w:rsidRPr="006958B4">
        <w:t>лиентом, информацию о сделках, совершенных во исполнение договора поручения или комиссии;</w:t>
      </w:r>
    </w:p>
    <w:p w14:paraId="0DD30BB9" w14:textId="29A7F7D5" w:rsidR="006958B4" w:rsidRPr="00CD731B" w:rsidRDefault="005B17CE" w:rsidP="004706AD">
      <w:pPr>
        <w:pStyle w:val="140"/>
      </w:pPr>
      <w:r>
        <w:t xml:space="preserve">8.2. </w:t>
      </w:r>
      <w:r w:rsidR="006958B4" w:rsidRPr="006958B4">
        <w:t>сохраняет коммерческую тайну о сделках, совершенных во исполнение дог</w:t>
      </w:r>
      <w:r w:rsidR="006958B4" w:rsidRPr="00CD731B">
        <w:t>овора поручения или комиссии, а также сохраняет в тайне сведения о таких сделках;</w:t>
      </w:r>
    </w:p>
    <w:p w14:paraId="747580E2" w14:textId="13FB3EE1" w:rsidR="006958B4" w:rsidRPr="00862875" w:rsidRDefault="005B17CE" w:rsidP="004706AD">
      <w:pPr>
        <w:pStyle w:val="140"/>
      </w:pPr>
      <w:bookmarkStart w:id="0" w:name="Par524"/>
      <w:bookmarkEnd w:id="0"/>
      <w:r>
        <w:t xml:space="preserve">8.3. </w:t>
      </w:r>
      <w:r w:rsidR="006958B4" w:rsidRPr="00862875">
        <w:t>требует от представителей клиента документального подтверждения их полномочий по представлению интересов клиента;</w:t>
      </w:r>
    </w:p>
    <w:p w14:paraId="5ADE65A5" w14:textId="1025C74B" w:rsidR="006958B4" w:rsidRPr="006F222B" w:rsidRDefault="005B17CE" w:rsidP="004706AD">
      <w:pPr>
        <w:pStyle w:val="140"/>
      </w:pPr>
      <w:r>
        <w:t xml:space="preserve">8.4. </w:t>
      </w:r>
      <w:r w:rsidR="006958B4" w:rsidRPr="006F222B">
        <w:t>действует на наиболее выгодных для клиента условиях;</w:t>
      </w:r>
    </w:p>
    <w:p w14:paraId="6F47DF49" w14:textId="7192648D" w:rsidR="006958B4" w:rsidRPr="006958B4" w:rsidRDefault="005B17CE" w:rsidP="004706AD">
      <w:pPr>
        <w:pStyle w:val="140"/>
      </w:pPr>
      <w:r>
        <w:t xml:space="preserve">8.5. </w:t>
      </w:r>
      <w:r w:rsidR="006958B4" w:rsidRPr="006958B4">
        <w:t>исполняет поручения клиентов в порядке их поступления в полном соответствии с полученными указаниями клиентов</w:t>
      </w:r>
      <w:r>
        <w:t>;</w:t>
      </w:r>
    </w:p>
    <w:p w14:paraId="4CA93EB3" w14:textId="272BFF98" w:rsidR="006958B4" w:rsidRDefault="005B17CE" w:rsidP="004706AD">
      <w:pPr>
        <w:pStyle w:val="140"/>
      </w:pPr>
      <w:bookmarkStart w:id="1" w:name="Par534"/>
      <w:bookmarkEnd w:id="1"/>
      <w:r>
        <w:t>8.6. д</w:t>
      </w:r>
      <w:r w:rsidR="006958B4">
        <w:t>о совершения сделки с ценными бумагами в рамках исполнения поручения клиента получает от клиента или его представителя:</w:t>
      </w:r>
    </w:p>
    <w:p w14:paraId="43B889F2" w14:textId="62AF9ACD" w:rsidR="006958B4" w:rsidRDefault="006958B4" w:rsidP="004706AD">
      <w:pPr>
        <w:pStyle w:val="140"/>
      </w:pPr>
      <w:bookmarkStart w:id="2" w:name="Par536"/>
      <w:bookmarkEnd w:id="2"/>
      <w:r>
        <w:t xml:space="preserve">документы, удостоверяющие личность и полномочия (за исключением случаев наличия у </w:t>
      </w:r>
      <w:r w:rsidR="00CD731B">
        <w:t>Банка</w:t>
      </w:r>
      <w:r>
        <w:t xml:space="preserve"> копий таких документов, ранее представленных клиентом или его представителем);</w:t>
      </w:r>
    </w:p>
    <w:p w14:paraId="3CBC1B05" w14:textId="05D2843E" w:rsidR="006958B4" w:rsidRDefault="006958B4" w:rsidP="006958B4">
      <w:pPr>
        <w:pStyle w:val="140"/>
      </w:pPr>
      <w:bookmarkStart w:id="3" w:name="Par538"/>
      <w:bookmarkEnd w:id="3"/>
      <w:r>
        <w:t xml:space="preserve">документы, подтверждающие права на ценные бумаги (за исключением случаев наличия у </w:t>
      </w:r>
      <w:r w:rsidR="00CD731B">
        <w:t>Банка</w:t>
      </w:r>
      <w:r>
        <w:t>, одновременно являющегося депозитарием, информации о правах на ценные бумаги), в случае совершения сделки с ценными бумагами на неорганизованном рынке;</w:t>
      </w:r>
    </w:p>
    <w:p w14:paraId="22F04B58" w14:textId="79E78BDB" w:rsidR="006958B4" w:rsidRDefault="006958B4" w:rsidP="005B17CE">
      <w:pPr>
        <w:pStyle w:val="140"/>
      </w:pPr>
      <w:r>
        <w:t xml:space="preserve">копию брачного  договора, иного соглашения, устанавливающего (изменяющего) режим имущества, нажитого супругами в период брака, либо копию выданного нотариусом  свидетельства о праве собственности на доли в имуществе, нажитом супругами в период брака (далее </w:t>
      </w:r>
      <w:r w:rsidR="005B17CE">
        <w:t>–</w:t>
      </w:r>
      <w:r>
        <w:t xml:space="preserve"> свидетельство о праве собственности), при наличии таких договоров (соглашений) и документов, либо письменное заявление, подтверждающее получение продавцом согласия супруга (супруги) на совершение сделки по отчуждению ценных бумаг, являющихся общей совместной собственностью супругов (если из брачного договора, свидетельства о праве собственности не следует иное);</w:t>
      </w:r>
    </w:p>
    <w:p w14:paraId="19E49730" w14:textId="2D3715CC" w:rsidR="006958B4" w:rsidRDefault="006958B4" w:rsidP="005B17CE">
      <w:pPr>
        <w:pStyle w:val="140"/>
      </w:pPr>
      <w:r>
        <w:t>при совершении сделки по продаже акционерным обществом акций собственной эмиссии инвестору на условиях, предусмотренных бизнес-планом акционерного общества, копию протокола (выписку из протокола) общего собрания акционеров, принявшего решение о продаже акций этого общества инвестору на условиях, предусмотренных бизнес-планом акционерного общества, заверенную подписью руководителя акционерного общества либо иного лица, уполномоченного в соответствии с учредительными документами действовать от имени этого акционерного общества, а также заверенную подписью руководителя акционерного общества либо иного лица, уполномоченного в соответствии с учредительными документами действовать от имени этого акционерного общества, копию бизнес-плана, содержащего:</w:t>
      </w:r>
    </w:p>
    <w:p w14:paraId="274B3944" w14:textId="42ED49CB" w:rsidR="006958B4" w:rsidRDefault="006958B4" w:rsidP="005B17CE">
      <w:pPr>
        <w:pStyle w:val="140"/>
      </w:pPr>
      <w:r>
        <w:t>количество продаваемых акций каждых категории и типа;</w:t>
      </w:r>
    </w:p>
    <w:p w14:paraId="0BE0B342" w14:textId="2434C6B1" w:rsidR="006958B4" w:rsidRDefault="006958B4" w:rsidP="005B17CE">
      <w:pPr>
        <w:pStyle w:val="140"/>
      </w:pPr>
      <w:r>
        <w:t>цену продажи акций либо порядок ее определения;</w:t>
      </w:r>
    </w:p>
    <w:p w14:paraId="46499E61" w14:textId="17B734E4" w:rsidR="006958B4" w:rsidRDefault="006958B4" w:rsidP="005B17CE">
      <w:pPr>
        <w:pStyle w:val="140"/>
      </w:pPr>
      <w:r>
        <w:t>порядок и форму расчетов;</w:t>
      </w:r>
    </w:p>
    <w:p w14:paraId="114DB9F2" w14:textId="6A74D855" w:rsidR="006958B4" w:rsidRDefault="006958B4" w:rsidP="005B17CE">
      <w:pPr>
        <w:pStyle w:val="140"/>
      </w:pPr>
      <w:r>
        <w:t>полное наименование и место нахождения (для юридических лиц), фамилию, собственное имя, отчество (если таковое имеется), место жительства (место пребывания) (для физических лиц и индивидуальных предпринимателей) инвестора (инвесторов), либо особые требования, установленные бизнес-планом акционерного общества, которым должен соответствовать инвестор;</w:t>
      </w:r>
    </w:p>
    <w:p w14:paraId="030E801C" w14:textId="354C00F6" w:rsidR="006958B4" w:rsidRDefault="006958B4" w:rsidP="00CD2CAD">
      <w:pPr>
        <w:pStyle w:val="140"/>
      </w:pPr>
      <w:r>
        <w:t>копию протокола (выписку из протокола) общего собрания акционеров, принявшего решение о приобретении акционерным обществом акций собственной эмиссии, заверенную подписью руководителя акционерного общества либо иного лица, уполномоченного в соответствии с учредительными документами действовать от имени этого акционерного общества, в случае, если стороной сделки является эмитент этих акций;</w:t>
      </w:r>
    </w:p>
    <w:p w14:paraId="5E55735C" w14:textId="6AF8FE50" w:rsidR="006958B4" w:rsidRDefault="006958B4" w:rsidP="00CD2CAD">
      <w:pPr>
        <w:pStyle w:val="140"/>
      </w:pPr>
      <w:r>
        <w:t xml:space="preserve">при совершении сделки по отчуждению акций, в отношении которых областные исполнительные комитеты, Минский городской исполнительный комитет (далее - облисполкомы, Минский горисполком) имеют преимущественное право на приобретение (далее </w:t>
      </w:r>
      <w:r w:rsidR="005B17CE">
        <w:t>–</w:t>
      </w:r>
      <w:r>
        <w:t xml:space="preserve"> акции, в отношении которых облисполкомы, Минский горисполком имеют преимущественное право на приобретение), копию уведомления о намерении продать акции, направленного акционером в облисполкомы, Минский горисполком, либо проверяет наличие заявки в Белорусской котировочной автоматизированной системе открытого акционерного общества "Белорусская валютно-фондовая биржа" (далее </w:t>
      </w:r>
      <w:r w:rsidR="00207AD9">
        <w:t>–</w:t>
      </w:r>
      <w:r>
        <w:t xml:space="preserve"> БЕКАС) в течение 90 дней с даты подачи заявки, а также проверяет соблюдение в договоре купли-продажи требований в отношении цены акций, установленных частью третьей подпункта 1.4 пункта 1 Указа Президента Республики Беларусь от 16</w:t>
      </w:r>
      <w:r w:rsidR="00207AD9">
        <w:t>.11.</w:t>
      </w:r>
      <w:r>
        <w:t xml:space="preserve">2006 </w:t>
      </w:r>
      <w:r w:rsidR="00207AD9">
        <w:t>№</w:t>
      </w:r>
      <w:r>
        <w:t xml:space="preserve"> 677, за исключением случаев документального подтверждения акционером отсутствия преимущественного права на приобретение облисполкомами, Минским горисполкомом отчуждаемых акций;</w:t>
      </w:r>
    </w:p>
    <w:p w14:paraId="5C1CB334" w14:textId="5064F029" w:rsidR="006958B4" w:rsidRDefault="006958B4" w:rsidP="00CD2CAD">
      <w:pPr>
        <w:pStyle w:val="140"/>
      </w:pPr>
      <w:r>
        <w:t>при совершении сделки по отчуждению акций, в отношении которых облисполкомы, Минский горисполком имеют преимущественное право на приобретение, копию письма облисполкома, Минского горисполкома об отказе от приобретения данных акций, за исключением случаев документального подтверждения клиентом отсутствия преимущественного права на приобретение облисполкомами, Минским горисполкомом отчуждаемых акций;</w:t>
      </w:r>
    </w:p>
    <w:p w14:paraId="131D062F" w14:textId="4B5E33E7" w:rsidR="006958B4" w:rsidRDefault="006958B4" w:rsidP="00CD2CAD">
      <w:pPr>
        <w:pStyle w:val="140"/>
      </w:pPr>
      <w:r>
        <w:t>заверенную подписью руководителя эмитента либо иного лица, уполномоченного в соответствии с учредительными документами действовать от имени этого эмитента, копию протокола (выписку из протокола) общего собрания акционеров, принявшего решение, которое повлекло за собой возникновение у акционеров права требовать выкупа акций (при совершении сделки в случае выкупа эмитентом акций собственной эмиссии по требованию его акционеров);</w:t>
      </w:r>
    </w:p>
    <w:p w14:paraId="28B91120" w14:textId="77FA0B0B" w:rsidR="006958B4" w:rsidRDefault="006958B4" w:rsidP="00CD2CAD">
      <w:pPr>
        <w:pStyle w:val="140"/>
      </w:pPr>
      <w:r>
        <w:t>согласие антимонопольного органа на совершение сделок с акциями (в случаях, если получение такого согласия предусмотрено антимонопольным законодательством);</w:t>
      </w:r>
    </w:p>
    <w:p w14:paraId="56688D5A" w14:textId="4E8694F0" w:rsidR="006958B4" w:rsidRDefault="006958B4" w:rsidP="00CD2CAD">
      <w:pPr>
        <w:pStyle w:val="140"/>
      </w:pPr>
      <w:r>
        <w:t xml:space="preserve">от лица, располагающего закрытой информацией на рынке ценных бумаг, документ, на основании которого приобретались отчуждаемые им эмиссионные ценные бумаги, либо письменное заявление, подтверждающее соблюдение им требований части второй статьи 61 Закона </w:t>
      </w:r>
      <w:r w:rsidR="00207AD9" w:rsidRPr="00207AD9">
        <w:t xml:space="preserve">от 05.01.2015 </w:t>
      </w:r>
      <w:r w:rsidR="00207AD9">
        <w:t>№ </w:t>
      </w:r>
      <w:r w:rsidR="00207AD9" w:rsidRPr="00207AD9">
        <w:t>231</w:t>
      </w:r>
      <w:r w:rsidR="00207AD9">
        <w:t> - </w:t>
      </w:r>
      <w:r w:rsidR="00207AD9" w:rsidRPr="00207AD9">
        <w:t>З</w:t>
      </w:r>
      <w:r w:rsidR="00207AD9">
        <w:t xml:space="preserve"> </w:t>
      </w:r>
      <w:r>
        <w:t>Республики Беларусь "О рынке ценных бумаг";</w:t>
      </w:r>
    </w:p>
    <w:p w14:paraId="5262B495" w14:textId="798E87D6" w:rsidR="00587E75" w:rsidRDefault="006958B4" w:rsidP="008A5C1E">
      <w:pPr>
        <w:pStyle w:val="140"/>
      </w:pPr>
      <w:r w:rsidRPr="00DF6D34">
        <w:t>разрешение Национального банка на совершение сделок с акциями банка (в случаях, если клиенту-нерезиденту необходимо получение такого разрешения в соответствии с банковским законодательством)</w:t>
      </w:r>
      <w:r w:rsidR="009002FD" w:rsidRPr="00DF6D34">
        <w:t>.</w:t>
      </w:r>
      <w:r w:rsidR="00632E8B">
        <w:t>9</w:t>
      </w:r>
      <w:r w:rsidR="00587E75">
        <w:t xml:space="preserve">. При осуществлении брокерской деятельности Банк обеспечивает раздельный учет собственных денежных средств и денежных средств своих </w:t>
      </w:r>
      <w:r w:rsidR="00B04E8D">
        <w:t>к</w:t>
      </w:r>
      <w:r w:rsidR="00587E75">
        <w:t xml:space="preserve">лиентов в соответствии с законодательством. Денежные средства </w:t>
      </w:r>
      <w:r w:rsidR="00B04E8D">
        <w:t>к</w:t>
      </w:r>
      <w:r w:rsidR="00587E75">
        <w:t xml:space="preserve">лиентов, перечисленные Банку для совершения сделок с ценными бумагами, учитываются на </w:t>
      </w:r>
      <w:r w:rsidR="00F07E81">
        <w:rPr>
          <w:szCs w:val="28"/>
        </w:rPr>
        <w:t>брокерском счете</w:t>
      </w:r>
      <w:r w:rsidR="00587E75">
        <w:t xml:space="preserve">. На денежные средства </w:t>
      </w:r>
      <w:r w:rsidR="00B04E8D">
        <w:t>к</w:t>
      </w:r>
      <w:r w:rsidR="00587E75">
        <w:t>лиентов, находящиеся на данном счете, проценты не начисляются и не выплачиваются.</w:t>
      </w:r>
    </w:p>
    <w:p w14:paraId="2FB68D8C" w14:textId="6BFE1573" w:rsidR="000816D9"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0816D9">
        <w:rPr>
          <w:rFonts w:ascii="Times New Roman" w:hAnsi="Times New Roman" w:cs="Times New Roman"/>
          <w:sz w:val="28"/>
          <w:szCs w:val="28"/>
        </w:rPr>
        <w:t xml:space="preserve">. </w:t>
      </w:r>
      <w:r w:rsidR="000816D9" w:rsidRPr="00D2009D">
        <w:rPr>
          <w:rFonts w:ascii="Times New Roman" w:hAnsi="Times New Roman" w:cs="Times New Roman"/>
          <w:sz w:val="28"/>
          <w:szCs w:val="28"/>
        </w:rPr>
        <w:t xml:space="preserve">Обслуживание </w:t>
      </w:r>
      <w:r w:rsidR="00B04E8D">
        <w:rPr>
          <w:rFonts w:ascii="Times New Roman" w:hAnsi="Times New Roman" w:cs="Times New Roman"/>
          <w:sz w:val="28"/>
          <w:szCs w:val="28"/>
        </w:rPr>
        <w:t>к</w:t>
      </w:r>
      <w:r w:rsidR="000816D9" w:rsidRPr="00D2009D">
        <w:rPr>
          <w:rFonts w:ascii="Times New Roman" w:hAnsi="Times New Roman" w:cs="Times New Roman"/>
          <w:sz w:val="28"/>
          <w:szCs w:val="28"/>
        </w:rPr>
        <w:t>лиентов осуществляется в соответствии с утвержденным графиком операционного дня Банка</w:t>
      </w:r>
      <w:r w:rsidR="00587E75">
        <w:rPr>
          <w:rFonts w:ascii="Times New Roman" w:hAnsi="Times New Roman" w:cs="Times New Roman"/>
          <w:sz w:val="28"/>
          <w:szCs w:val="28"/>
        </w:rPr>
        <w:t>.</w:t>
      </w:r>
    </w:p>
    <w:p w14:paraId="09611066" w14:textId="0D89CE99" w:rsidR="00554094" w:rsidRPr="003B2EAC" w:rsidRDefault="005A60E9"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1</w:t>
      </w:r>
      <w:r w:rsidR="00554094">
        <w:rPr>
          <w:rFonts w:ascii="Times New Roman" w:hAnsi="Times New Roman" w:cs="Times New Roman"/>
          <w:sz w:val="28"/>
          <w:szCs w:val="28"/>
        </w:rPr>
        <w:t xml:space="preserve">. Банк не вправе отказывать юридическим либо физическим лицам в выполнении работ и (или) оказании услуг в порядке и на условиях, определенных в настоящем Положении, за исключением случаев, </w:t>
      </w:r>
      <w:r w:rsidR="00554094" w:rsidRPr="00D2009D">
        <w:rPr>
          <w:rFonts w:ascii="Times New Roman" w:hAnsi="Times New Roman" w:cs="Times New Roman"/>
          <w:sz w:val="28"/>
          <w:szCs w:val="28"/>
        </w:rPr>
        <w:t>если такое выполнение работ и (или) оказание услуг может повлечь нарушение законодательства о ценных бумагах и (или) законодательства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r w:rsidR="00554094">
        <w:rPr>
          <w:rFonts w:ascii="Times New Roman" w:hAnsi="Times New Roman" w:cs="Times New Roman"/>
          <w:sz w:val="28"/>
          <w:szCs w:val="28"/>
        </w:rPr>
        <w:t>.</w:t>
      </w:r>
    </w:p>
    <w:p w14:paraId="6BBED90B" w14:textId="2A6DE79D" w:rsidR="00957BB1" w:rsidRDefault="005A60E9" w:rsidP="008A5C1E">
      <w:pPr>
        <w:tabs>
          <w:tab w:val="num" w:pos="-180"/>
        </w:tabs>
        <w:ind w:firstLine="709"/>
        <w:jc w:val="both"/>
        <w:rPr>
          <w:sz w:val="28"/>
        </w:rPr>
      </w:pPr>
      <w:r>
        <w:rPr>
          <w:sz w:val="28"/>
          <w:szCs w:val="28"/>
        </w:rPr>
        <w:t>1</w:t>
      </w:r>
      <w:r w:rsidR="00632E8B">
        <w:rPr>
          <w:sz w:val="28"/>
          <w:szCs w:val="28"/>
        </w:rPr>
        <w:t>2</w:t>
      </w:r>
      <w:r w:rsidR="0099670B" w:rsidRPr="00E85169">
        <w:rPr>
          <w:sz w:val="28"/>
          <w:szCs w:val="28"/>
        </w:rPr>
        <w:t xml:space="preserve">. </w:t>
      </w:r>
      <w:r w:rsidR="00957BB1" w:rsidRPr="005860A8">
        <w:rPr>
          <w:sz w:val="28"/>
        </w:rPr>
        <w:t xml:space="preserve">Банк осуществляет брокерскую деятельность на рынке </w:t>
      </w:r>
      <w:r w:rsidR="00957BB1">
        <w:rPr>
          <w:sz w:val="28"/>
        </w:rPr>
        <w:t xml:space="preserve">ценных бумаг </w:t>
      </w:r>
      <w:r w:rsidR="00790376">
        <w:rPr>
          <w:sz w:val="28"/>
        </w:rPr>
        <w:t xml:space="preserve">в части покупки-продажи ценных бумаг </w:t>
      </w:r>
      <w:r w:rsidR="00B04E8D">
        <w:rPr>
          <w:sz w:val="28"/>
        </w:rPr>
        <w:t>к</w:t>
      </w:r>
      <w:r w:rsidR="00790376">
        <w:rPr>
          <w:sz w:val="28"/>
        </w:rPr>
        <w:t xml:space="preserve">лиента </w:t>
      </w:r>
      <w:r w:rsidR="00957BB1" w:rsidRPr="005860A8">
        <w:rPr>
          <w:sz w:val="28"/>
        </w:rPr>
        <w:t xml:space="preserve">на основании договора </w:t>
      </w:r>
      <w:r w:rsidR="00957BB1">
        <w:rPr>
          <w:sz w:val="28"/>
        </w:rPr>
        <w:t xml:space="preserve">комиссии </w:t>
      </w:r>
      <w:r w:rsidR="00085454">
        <w:rPr>
          <w:sz w:val="28"/>
        </w:rPr>
        <w:t xml:space="preserve">по форме </w:t>
      </w:r>
      <w:r w:rsidR="002A2431">
        <w:rPr>
          <w:sz w:val="28"/>
        </w:rPr>
        <w:t>п</w:t>
      </w:r>
      <w:r w:rsidR="00085454">
        <w:rPr>
          <w:sz w:val="28"/>
        </w:rPr>
        <w:t xml:space="preserve">риложений </w:t>
      </w:r>
      <w:r w:rsidR="00957BB1">
        <w:rPr>
          <w:sz w:val="28"/>
        </w:rPr>
        <w:t>1, 2</w:t>
      </w:r>
      <w:r w:rsidR="00085454">
        <w:rPr>
          <w:sz w:val="28"/>
        </w:rPr>
        <w:t xml:space="preserve"> к настоящему Положению </w:t>
      </w:r>
      <w:r w:rsidR="00554094">
        <w:rPr>
          <w:sz w:val="28"/>
        </w:rPr>
        <w:t>либо</w:t>
      </w:r>
      <w:r w:rsidR="00957BB1">
        <w:rPr>
          <w:sz w:val="28"/>
        </w:rPr>
        <w:t xml:space="preserve"> договора поручения </w:t>
      </w:r>
      <w:r w:rsidR="00085454">
        <w:rPr>
          <w:sz w:val="28"/>
        </w:rPr>
        <w:t xml:space="preserve">по форме </w:t>
      </w:r>
      <w:r w:rsidR="002A2431">
        <w:rPr>
          <w:sz w:val="28"/>
        </w:rPr>
        <w:t>п</w:t>
      </w:r>
      <w:r w:rsidR="00085454">
        <w:rPr>
          <w:sz w:val="28"/>
        </w:rPr>
        <w:t>риложени</w:t>
      </w:r>
      <w:r w:rsidR="00A87D4D">
        <w:rPr>
          <w:sz w:val="28"/>
        </w:rPr>
        <w:t>я</w:t>
      </w:r>
      <w:r w:rsidR="00085454">
        <w:rPr>
          <w:sz w:val="28"/>
        </w:rPr>
        <w:t xml:space="preserve"> </w:t>
      </w:r>
      <w:r w:rsidR="005842A0">
        <w:rPr>
          <w:sz w:val="28"/>
        </w:rPr>
        <w:t>3</w:t>
      </w:r>
      <w:r w:rsidR="00A87D4D">
        <w:rPr>
          <w:sz w:val="28"/>
        </w:rPr>
        <w:t xml:space="preserve"> </w:t>
      </w:r>
      <w:r w:rsidR="00085454">
        <w:rPr>
          <w:sz w:val="28"/>
        </w:rPr>
        <w:t>к настоящему Положению</w:t>
      </w:r>
      <w:r w:rsidR="00085454" w:rsidRPr="00C5522D">
        <w:rPr>
          <w:sz w:val="28"/>
        </w:rPr>
        <w:t>,</w:t>
      </w:r>
      <w:r w:rsidR="00085454" w:rsidRPr="005860A8">
        <w:rPr>
          <w:sz w:val="28"/>
        </w:rPr>
        <w:t xml:space="preserve"> </w:t>
      </w:r>
      <w:r w:rsidR="00957BB1" w:rsidRPr="005860A8">
        <w:rPr>
          <w:sz w:val="28"/>
        </w:rPr>
        <w:t xml:space="preserve">заключенного с </w:t>
      </w:r>
      <w:r w:rsidR="00B04E8D">
        <w:rPr>
          <w:sz w:val="28"/>
        </w:rPr>
        <w:t>к</w:t>
      </w:r>
      <w:r w:rsidR="00957BB1" w:rsidRPr="005860A8">
        <w:rPr>
          <w:sz w:val="28"/>
        </w:rPr>
        <w:t xml:space="preserve">лиентом в </w:t>
      </w:r>
      <w:r w:rsidR="00957BB1">
        <w:rPr>
          <w:sz w:val="28"/>
        </w:rPr>
        <w:t xml:space="preserve">простой </w:t>
      </w:r>
      <w:r w:rsidR="00957BB1" w:rsidRPr="005860A8">
        <w:rPr>
          <w:sz w:val="28"/>
        </w:rPr>
        <w:t>письменной форме.</w:t>
      </w:r>
      <w:r w:rsidR="00957BB1">
        <w:rPr>
          <w:sz w:val="28"/>
        </w:rPr>
        <w:t xml:space="preserve"> </w:t>
      </w:r>
    </w:p>
    <w:p w14:paraId="6DEC4EF9" w14:textId="53AB526A" w:rsidR="004E025E" w:rsidRDefault="004E025E" w:rsidP="008A5C1E">
      <w:pPr>
        <w:tabs>
          <w:tab w:val="num" w:pos="-180"/>
        </w:tabs>
        <w:ind w:firstLine="709"/>
        <w:jc w:val="both"/>
        <w:rPr>
          <w:sz w:val="28"/>
        </w:rPr>
      </w:pPr>
      <w:r>
        <w:rPr>
          <w:sz w:val="28"/>
        </w:rPr>
        <w:t>Физическ</w:t>
      </w:r>
      <w:r w:rsidR="006C1D29">
        <w:rPr>
          <w:sz w:val="28"/>
        </w:rPr>
        <w:t>ое</w:t>
      </w:r>
      <w:r>
        <w:rPr>
          <w:sz w:val="28"/>
        </w:rPr>
        <w:t xml:space="preserve"> лиц</w:t>
      </w:r>
      <w:r w:rsidR="006C1D29">
        <w:rPr>
          <w:sz w:val="28"/>
        </w:rPr>
        <w:t>о</w:t>
      </w:r>
      <w:r>
        <w:rPr>
          <w:sz w:val="28"/>
        </w:rPr>
        <w:t xml:space="preserve"> вправе заключ</w:t>
      </w:r>
      <w:r w:rsidR="00A93E5E">
        <w:rPr>
          <w:sz w:val="28"/>
        </w:rPr>
        <w:t>и</w:t>
      </w:r>
      <w:r>
        <w:rPr>
          <w:sz w:val="28"/>
        </w:rPr>
        <w:t>ть договор комиссии</w:t>
      </w:r>
      <w:r w:rsidR="00A93E5E">
        <w:rPr>
          <w:sz w:val="28"/>
        </w:rPr>
        <w:t xml:space="preserve"> с Банком</w:t>
      </w:r>
      <w:r>
        <w:rPr>
          <w:sz w:val="28"/>
        </w:rPr>
        <w:t xml:space="preserve"> путем акцепта </w:t>
      </w:r>
      <w:r w:rsidR="009F2835">
        <w:rPr>
          <w:sz w:val="28"/>
        </w:rPr>
        <w:t>о</w:t>
      </w:r>
      <w:r>
        <w:rPr>
          <w:sz w:val="28"/>
        </w:rPr>
        <w:t xml:space="preserve">ферты на заключение договора комиссии согласно </w:t>
      </w:r>
      <w:r w:rsidR="002A2431" w:rsidRPr="00007B92">
        <w:rPr>
          <w:sz w:val="28"/>
        </w:rPr>
        <w:t>п</w:t>
      </w:r>
      <w:r w:rsidRPr="00B55DB4">
        <w:rPr>
          <w:sz w:val="28"/>
        </w:rPr>
        <w:t xml:space="preserve">риложению </w:t>
      </w:r>
      <w:r w:rsidR="00862875" w:rsidRPr="00B55DB4">
        <w:rPr>
          <w:sz w:val="28"/>
        </w:rPr>
        <w:t>4</w:t>
      </w:r>
      <w:r w:rsidR="00862875">
        <w:rPr>
          <w:sz w:val="28"/>
        </w:rPr>
        <w:t xml:space="preserve"> к </w:t>
      </w:r>
      <w:r w:rsidR="002A2431">
        <w:rPr>
          <w:sz w:val="28"/>
        </w:rPr>
        <w:t xml:space="preserve">настоящему </w:t>
      </w:r>
      <w:r w:rsidR="00862875">
        <w:rPr>
          <w:sz w:val="28"/>
        </w:rPr>
        <w:t>Положению (далее</w:t>
      </w:r>
      <w:r w:rsidR="002A2431">
        <w:rPr>
          <w:sz w:val="28"/>
        </w:rPr>
        <w:t xml:space="preserve"> –</w:t>
      </w:r>
      <w:r w:rsidR="00862875">
        <w:rPr>
          <w:sz w:val="28"/>
        </w:rPr>
        <w:t xml:space="preserve"> Оферта), размещенной </w:t>
      </w:r>
      <w:r w:rsidR="00862875" w:rsidRPr="00CD2CAD">
        <w:rPr>
          <w:sz w:val="28"/>
        </w:rPr>
        <w:t>на официальном сайте Банка</w:t>
      </w:r>
      <w:r w:rsidR="006C29CC">
        <w:rPr>
          <w:sz w:val="28"/>
        </w:rPr>
        <w:t>.</w:t>
      </w:r>
    </w:p>
    <w:p w14:paraId="1399597C" w14:textId="7CB15B4D" w:rsidR="00957BB1" w:rsidRDefault="00957BB1" w:rsidP="008A5C1E">
      <w:pPr>
        <w:tabs>
          <w:tab w:val="num" w:pos="-180"/>
        </w:tabs>
        <w:ind w:firstLine="709"/>
        <w:jc w:val="both"/>
        <w:rPr>
          <w:sz w:val="28"/>
        </w:rPr>
      </w:pPr>
      <w:r>
        <w:rPr>
          <w:sz w:val="28"/>
        </w:rPr>
        <w:t>Во исполнение договора комиссии Банк может заключат</w:t>
      </w:r>
      <w:r w:rsidR="00E06D80">
        <w:rPr>
          <w:sz w:val="28"/>
        </w:rPr>
        <w:t>ь</w:t>
      </w:r>
      <w:r>
        <w:rPr>
          <w:sz w:val="28"/>
        </w:rPr>
        <w:t xml:space="preserve"> сделки с ценными бумагами как на организованном, так и на неорганизованном рынке. </w:t>
      </w:r>
    </w:p>
    <w:p w14:paraId="7D0A9F78" w14:textId="77777777" w:rsidR="00957BB1" w:rsidRDefault="00957BB1" w:rsidP="008A5C1E">
      <w:pPr>
        <w:tabs>
          <w:tab w:val="num" w:pos="-180"/>
        </w:tabs>
        <w:ind w:firstLine="709"/>
        <w:jc w:val="both"/>
        <w:rPr>
          <w:sz w:val="28"/>
        </w:rPr>
      </w:pPr>
      <w:r>
        <w:rPr>
          <w:sz w:val="28"/>
        </w:rPr>
        <w:t>Во исполнение договора поручения Банк заключает сделки с ценными бумагами только на неорганизованном рынке.</w:t>
      </w:r>
    </w:p>
    <w:p w14:paraId="1B94ABFE" w14:textId="2F6334A8" w:rsidR="004E75A8" w:rsidRDefault="00B115B8">
      <w:pPr>
        <w:pStyle w:val="140"/>
        <w:rPr>
          <w:szCs w:val="28"/>
        </w:rPr>
      </w:pPr>
      <w:r>
        <w:t>1</w:t>
      </w:r>
      <w:r w:rsidR="00632E8B">
        <w:t>3</w:t>
      </w:r>
      <w:r w:rsidR="004E75A8">
        <w:t xml:space="preserve">. Банк оказывает </w:t>
      </w:r>
      <w:r w:rsidR="00B04E8D">
        <w:t>к</w:t>
      </w:r>
      <w:r w:rsidR="004E75A8">
        <w:t xml:space="preserve">лиентам брокерские услуги за вознаграждение согласно </w:t>
      </w:r>
      <w:r w:rsidR="009F481C">
        <w:t>Перечню</w:t>
      </w:r>
      <w:r w:rsidR="004E75A8">
        <w:t xml:space="preserve"> вознаграждени</w:t>
      </w:r>
      <w:r w:rsidR="009F481C">
        <w:t xml:space="preserve">й </w:t>
      </w:r>
      <w:r w:rsidR="009F481C" w:rsidRPr="00D2009D">
        <w:t xml:space="preserve">по операциям c </w:t>
      </w:r>
      <w:r w:rsidR="00B04E8D">
        <w:t>к</w:t>
      </w:r>
      <w:r w:rsidR="009F481C" w:rsidRPr="00D2009D">
        <w:t>лиентами и банками-корреспондентами</w:t>
      </w:r>
      <w:r w:rsidR="004E75A8">
        <w:t xml:space="preserve">, утвержденному </w:t>
      </w:r>
      <w:r w:rsidR="002D3BE9">
        <w:t xml:space="preserve">Финансовым комитетом </w:t>
      </w:r>
      <w:r w:rsidR="004E75A8">
        <w:t xml:space="preserve">Банка и размещенному на официальном сайте Банка (далее – </w:t>
      </w:r>
      <w:r w:rsidR="009F481C">
        <w:t xml:space="preserve">Перечень </w:t>
      </w:r>
      <w:r w:rsidR="004E75A8">
        <w:t>вознаграждений).</w:t>
      </w:r>
    </w:p>
    <w:p w14:paraId="3196EA3E" w14:textId="0BE7EDB9" w:rsidR="0099670B" w:rsidRDefault="00B115B8" w:rsidP="008A5C1E">
      <w:pPr>
        <w:tabs>
          <w:tab w:val="num" w:pos="-180"/>
        </w:tabs>
        <w:ind w:firstLine="709"/>
        <w:jc w:val="both"/>
        <w:rPr>
          <w:sz w:val="28"/>
          <w:szCs w:val="28"/>
        </w:rPr>
      </w:pPr>
      <w:r>
        <w:rPr>
          <w:sz w:val="28"/>
          <w:szCs w:val="28"/>
        </w:rPr>
        <w:t>1</w:t>
      </w:r>
      <w:r w:rsidR="00632E8B">
        <w:rPr>
          <w:sz w:val="28"/>
          <w:szCs w:val="28"/>
        </w:rPr>
        <w:t>4</w:t>
      </w:r>
      <w:r w:rsidR="00957BB1">
        <w:rPr>
          <w:sz w:val="28"/>
          <w:szCs w:val="28"/>
        </w:rPr>
        <w:t>.</w:t>
      </w:r>
      <w:r w:rsidR="00153DC6">
        <w:rPr>
          <w:sz w:val="28"/>
          <w:szCs w:val="28"/>
        </w:rPr>
        <w:t xml:space="preserve"> </w:t>
      </w:r>
      <w:r w:rsidR="00776F8E">
        <w:rPr>
          <w:sz w:val="28"/>
          <w:szCs w:val="28"/>
        </w:rPr>
        <w:t xml:space="preserve">При обращении </w:t>
      </w:r>
      <w:r w:rsidR="00B04E8D">
        <w:rPr>
          <w:sz w:val="28"/>
          <w:szCs w:val="28"/>
        </w:rPr>
        <w:t>к</w:t>
      </w:r>
      <w:r w:rsidR="00776F8E">
        <w:rPr>
          <w:sz w:val="28"/>
          <w:szCs w:val="28"/>
        </w:rPr>
        <w:t xml:space="preserve">лиента в </w:t>
      </w:r>
      <w:r w:rsidR="0099670B" w:rsidRPr="00E85169">
        <w:rPr>
          <w:sz w:val="28"/>
          <w:szCs w:val="28"/>
        </w:rPr>
        <w:t xml:space="preserve">Банк </w:t>
      </w:r>
      <w:r w:rsidR="00776F8E">
        <w:rPr>
          <w:sz w:val="28"/>
          <w:szCs w:val="28"/>
        </w:rPr>
        <w:t>уполномоченное лицо Банка п</w:t>
      </w:r>
      <w:r w:rsidR="0099670B" w:rsidRPr="00E85169">
        <w:rPr>
          <w:sz w:val="28"/>
          <w:szCs w:val="28"/>
        </w:rPr>
        <w:t xml:space="preserve">о </w:t>
      </w:r>
      <w:r w:rsidR="0099670B">
        <w:rPr>
          <w:sz w:val="28"/>
          <w:szCs w:val="28"/>
        </w:rPr>
        <w:t>требованию</w:t>
      </w:r>
      <w:r w:rsidR="0099670B" w:rsidRPr="00E85169">
        <w:rPr>
          <w:sz w:val="28"/>
          <w:szCs w:val="28"/>
        </w:rPr>
        <w:t xml:space="preserve"> </w:t>
      </w:r>
      <w:r w:rsidR="00B04E8D">
        <w:rPr>
          <w:sz w:val="28"/>
          <w:szCs w:val="28"/>
        </w:rPr>
        <w:t>к</w:t>
      </w:r>
      <w:r w:rsidR="0099670B" w:rsidRPr="00E85169">
        <w:rPr>
          <w:sz w:val="28"/>
          <w:szCs w:val="28"/>
        </w:rPr>
        <w:t xml:space="preserve">лиента </w:t>
      </w:r>
      <w:r w:rsidR="00153DC6">
        <w:rPr>
          <w:sz w:val="28"/>
          <w:szCs w:val="28"/>
        </w:rPr>
        <w:t xml:space="preserve">обеспечивает </w:t>
      </w:r>
      <w:r w:rsidR="00445276">
        <w:rPr>
          <w:sz w:val="28"/>
          <w:szCs w:val="28"/>
        </w:rPr>
        <w:t xml:space="preserve">его </w:t>
      </w:r>
      <w:r w:rsidR="00153DC6">
        <w:rPr>
          <w:sz w:val="28"/>
          <w:szCs w:val="28"/>
        </w:rPr>
        <w:t>ознакомление со следующими документами и информацией</w:t>
      </w:r>
      <w:r w:rsidR="0099670B" w:rsidRPr="00E85169">
        <w:rPr>
          <w:sz w:val="28"/>
          <w:szCs w:val="28"/>
        </w:rPr>
        <w:t xml:space="preserve">: </w:t>
      </w:r>
    </w:p>
    <w:p w14:paraId="2B75B2B1" w14:textId="61B1F4A3" w:rsidR="00153DC6" w:rsidRDefault="00153DC6"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лицензи</w:t>
      </w:r>
      <w:r>
        <w:rPr>
          <w:rFonts w:ascii="Times New Roman" w:hAnsi="Times New Roman" w:cs="Times New Roman"/>
          <w:sz w:val="28"/>
          <w:szCs w:val="28"/>
        </w:rPr>
        <w:t>я</w:t>
      </w:r>
      <w:r w:rsidR="0099670B" w:rsidRPr="003B2EAC">
        <w:rPr>
          <w:rFonts w:ascii="Times New Roman" w:hAnsi="Times New Roman" w:cs="Times New Roman"/>
          <w:sz w:val="28"/>
          <w:szCs w:val="28"/>
        </w:rPr>
        <w:t xml:space="preserve"> на осуществление профессиональной и биржевой деятельности по ценным бумагам, имеющей в качестве </w:t>
      </w:r>
      <w:r w:rsidR="00B115B8">
        <w:rPr>
          <w:rFonts w:ascii="Times New Roman" w:hAnsi="Times New Roman" w:cs="Times New Roman"/>
          <w:sz w:val="28"/>
          <w:szCs w:val="28"/>
        </w:rPr>
        <w:t xml:space="preserve">составляющих </w:t>
      </w:r>
      <w:r w:rsidR="0099670B" w:rsidRPr="003B2EAC">
        <w:rPr>
          <w:rFonts w:ascii="Times New Roman" w:hAnsi="Times New Roman" w:cs="Times New Roman"/>
          <w:sz w:val="28"/>
          <w:szCs w:val="28"/>
        </w:rPr>
        <w:t>работ и услуг брокерскую деятельность</w:t>
      </w:r>
      <w:r>
        <w:rPr>
          <w:rFonts w:ascii="Times New Roman" w:hAnsi="Times New Roman" w:cs="Times New Roman"/>
          <w:sz w:val="28"/>
          <w:szCs w:val="28"/>
        </w:rPr>
        <w:t>;</w:t>
      </w:r>
    </w:p>
    <w:p w14:paraId="5D54FDA0" w14:textId="77777777" w:rsidR="00153DC6" w:rsidRDefault="00DE638D"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w:t>
      </w:r>
      <w:r w:rsidR="0099670B" w:rsidRPr="003B2EAC">
        <w:rPr>
          <w:rFonts w:ascii="Times New Roman" w:hAnsi="Times New Roman" w:cs="Times New Roman"/>
          <w:sz w:val="28"/>
          <w:szCs w:val="28"/>
        </w:rPr>
        <w:t>валификационны</w:t>
      </w:r>
      <w:r w:rsidR="0099670B">
        <w:rPr>
          <w:rFonts w:ascii="Times New Roman" w:hAnsi="Times New Roman" w:cs="Times New Roman"/>
          <w:sz w:val="28"/>
          <w:szCs w:val="28"/>
        </w:rPr>
        <w:t>й</w:t>
      </w:r>
      <w:r w:rsidR="0099670B" w:rsidRPr="003B2EAC">
        <w:rPr>
          <w:rFonts w:ascii="Times New Roman" w:hAnsi="Times New Roman" w:cs="Times New Roman"/>
          <w:sz w:val="28"/>
          <w:szCs w:val="28"/>
        </w:rPr>
        <w:t xml:space="preserve"> аттестат </w:t>
      </w:r>
      <w:r w:rsidR="00153DC6">
        <w:rPr>
          <w:rFonts w:ascii="Times New Roman" w:hAnsi="Times New Roman"/>
          <w:sz w:val="28"/>
        </w:rPr>
        <w:t>уполномоченного лица</w:t>
      </w:r>
      <w:r w:rsidR="0099670B">
        <w:rPr>
          <w:rFonts w:ascii="Times New Roman" w:hAnsi="Times New Roman" w:cs="Times New Roman"/>
          <w:sz w:val="28"/>
          <w:szCs w:val="28"/>
        </w:rPr>
        <w:t xml:space="preserve"> Банка</w:t>
      </w:r>
      <w:r w:rsidR="00153DC6">
        <w:rPr>
          <w:rFonts w:ascii="Times New Roman" w:hAnsi="Times New Roman" w:cs="Times New Roman"/>
          <w:sz w:val="28"/>
          <w:szCs w:val="28"/>
        </w:rPr>
        <w:t>;</w:t>
      </w:r>
    </w:p>
    <w:p w14:paraId="2092CE5A" w14:textId="3E8872A2" w:rsidR="0099670B" w:rsidRDefault="00DE638D"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w:t>
      </w:r>
      <w:r w:rsidR="0099670B">
        <w:rPr>
          <w:rFonts w:ascii="Times New Roman" w:hAnsi="Times New Roman" w:cs="Times New Roman"/>
          <w:sz w:val="28"/>
          <w:szCs w:val="28"/>
        </w:rPr>
        <w:t xml:space="preserve">ежим работы Банка (время обслуживания </w:t>
      </w:r>
      <w:r w:rsidR="00B04E8D">
        <w:rPr>
          <w:rFonts w:ascii="Times New Roman" w:hAnsi="Times New Roman" w:cs="Times New Roman"/>
          <w:sz w:val="28"/>
          <w:szCs w:val="28"/>
        </w:rPr>
        <w:t>к</w:t>
      </w:r>
      <w:r w:rsidR="005842A0">
        <w:rPr>
          <w:rFonts w:ascii="Times New Roman" w:hAnsi="Times New Roman" w:cs="Times New Roman"/>
          <w:sz w:val="28"/>
          <w:szCs w:val="28"/>
        </w:rPr>
        <w:t>лиентов</w:t>
      </w:r>
      <w:r w:rsidR="0099670B">
        <w:rPr>
          <w:rFonts w:ascii="Times New Roman" w:hAnsi="Times New Roman" w:cs="Times New Roman"/>
          <w:sz w:val="28"/>
          <w:szCs w:val="28"/>
        </w:rPr>
        <w:t>);</w:t>
      </w:r>
    </w:p>
    <w:p w14:paraId="3B030366" w14:textId="77777777" w:rsidR="0099670B" w:rsidRDefault="00DE638D"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A853D6">
        <w:rPr>
          <w:rFonts w:ascii="Times New Roman" w:hAnsi="Times New Roman" w:cs="Times New Roman"/>
          <w:sz w:val="28"/>
          <w:szCs w:val="28"/>
        </w:rPr>
        <w:t>еречень вознаграждений</w:t>
      </w:r>
      <w:r w:rsidR="0099670B">
        <w:rPr>
          <w:rFonts w:ascii="Times New Roman" w:hAnsi="Times New Roman" w:cs="Times New Roman"/>
          <w:sz w:val="28"/>
          <w:szCs w:val="28"/>
        </w:rPr>
        <w:t xml:space="preserve"> Банка на работы и услуги</w:t>
      </w:r>
      <w:r w:rsidR="00153DC6">
        <w:rPr>
          <w:rFonts w:ascii="Times New Roman" w:hAnsi="Times New Roman" w:cs="Times New Roman"/>
          <w:sz w:val="28"/>
          <w:szCs w:val="28"/>
        </w:rPr>
        <w:t>, оказываемые в рамках брокерской деятельности</w:t>
      </w:r>
      <w:r w:rsidR="0099670B">
        <w:rPr>
          <w:rFonts w:ascii="Times New Roman" w:hAnsi="Times New Roman" w:cs="Times New Roman"/>
          <w:sz w:val="28"/>
          <w:szCs w:val="28"/>
        </w:rPr>
        <w:t>;</w:t>
      </w:r>
    </w:p>
    <w:p w14:paraId="7DA63C70" w14:textId="77777777" w:rsidR="0099670B" w:rsidRPr="003B2EAC" w:rsidRDefault="0099670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настоящее Положение.</w:t>
      </w:r>
    </w:p>
    <w:p w14:paraId="6D699377" w14:textId="0302F134" w:rsidR="00776F8E" w:rsidRDefault="00B115B8" w:rsidP="00CD2CAD">
      <w:pPr>
        <w:pStyle w:val="a4"/>
        <w:ind w:firstLine="709"/>
        <w:rPr>
          <w:rFonts w:ascii="Times New Roman" w:hAnsi="Times New Roman"/>
          <w:sz w:val="28"/>
          <w:szCs w:val="28"/>
        </w:rPr>
      </w:pPr>
      <w:r>
        <w:rPr>
          <w:rFonts w:ascii="Times New Roman" w:hAnsi="Times New Roman"/>
          <w:sz w:val="28"/>
          <w:szCs w:val="28"/>
        </w:rPr>
        <w:t>1</w:t>
      </w:r>
      <w:r w:rsidR="00632E8B">
        <w:rPr>
          <w:rFonts w:ascii="Times New Roman" w:hAnsi="Times New Roman"/>
          <w:sz w:val="28"/>
          <w:szCs w:val="28"/>
        </w:rPr>
        <w:t>5</w:t>
      </w:r>
      <w:r w:rsidR="0099670B" w:rsidRPr="00715D90">
        <w:rPr>
          <w:rFonts w:ascii="Times New Roman" w:hAnsi="Times New Roman"/>
          <w:sz w:val="28"/>
          <w:szCs w:val="28"/>
        </w:rPr>
        <w:t xml:space="preserve">. </w:t>
      </w:r>
      <w:r w:rsidR="00776F8E">
        <w:rPr>
          <w:rFonts w:ascii="Times New Roman" w:hAnsi="Times New Roman"/>
          <w:sz w:val="28"/>
          <w:szCs w:val="28"/>
        </w:rPr>
        <w:t>Клиент, намеривающийся совершать сделки с ценными бумагами на территории Республики Беларусь при посредничестве Банка, обязан заключить договор комиссии либо договор поручения с Банком.</w:t>
      </w:r>
    </w:p>
    <w:p w14:paraId="064B22F6" w14:textId="4BBF5061" w:rsidR="0099670B" w:rsidRDefault="006C1D29">
      <w:pPr>
        <w:pStyle w:val="a4"/>
        <w:ind w:firstLine="709"/>
        <w:rPr>
          <w:rFonts w:ascii="Times New Roman" w:hAnsi="Times New Roman"/>
          <w:sz w:val="28"/>
          <w:szCs w:val="28"/>
        </w:rPr>
      </w:pPr>
      <w:r>
        <w:rPr>
          <w:rFonts w:ascii="Times New Roman" w:hAnsi="Times New Roman"/>
          <w:sz w:val="28"/>
          <w:szCs w:val="28"/>
        </w:rPr>
        <w:t>1</w:t>
      </w:r>
      <w:r w:rsidR="00632E8B">
        <w:rPr>
          <w:rFonts w:ascii="Times New Roman" w:hAnsi="Times New Roman"/>
          <w:sz w:val="28"/>
          <w:szCs w:val="28"/>
        </w:rPr>
        <w:t>5</w:t>
      </w:r>
      <w:r>
        <w:rPr>
          <w:rFonts w:ascii="Times New Roman" w:hAnsi="Times New Roman"/>
          <w:sz w:val="28"/>
          <w:szCs w:val="28"/>
        </w:rPr>
        <w:t xml:space="preserve">.1. </w:t>
      </w:r>
      <w:r w:rsidR="0099670B" w:rsidRPr="00CD2CAD">
        <w:rPr>
          <w:rFonts w:ascii="Times New Roman" w:hAnsi="Times New Roman"/>
          <w:sz w:val="28"/>
          <w:szCs w:val="28"/>
        </w:rPr>
        <w:t xml:space="preserve">Для заключения </w:t>
      </w:r>
      <w:r w:rsidR="005842A0" w:rsidRPr="00CD2CAD">
        <w:rPr>
          <w:rFonts w:ascii="Times New Roman" w:hAnsi="Times New Roman"/>
          <w:sz w:val="28"/>
          <w:szCs w:val="28"/>
        </w:rPr>
        <w:t>д</w:t>
      </w:r>
      <w:r w:rsidR="0099670B" w:rsidRPr="00CD2CAD">
        <w:rPr>
          <w:rFonts w:ascii="Times New Roman" w:hAnsi="Times New Roman"/>
          <w:sz w:val="28"/>
          <w:szCs w:val="28"/>
        </w:rPr>
        <w:t>оговора</w:t>
      </w:r>
      <w:r w:rsidR="005842A0" w:rsidRPr="00CD2CAD">
        <w:rPr>
          <w:rFonts w:ascii="Times New Roman" w:hAnsi="Times New Roman"/>
          <w:sz w:val="28"/>
          <w:szCs w:val="28"/>
        </w:rPr>
        <w:t xml:space="preserve"> комиссии либо договора поручения</w:t>
      </w:r>
      <w:r w:rsidR="0099670B" w:rsidRPr="00CD2CAD">
        <w:rPr>
          <w:rFonts w:ascii="Times New Roman" w:hAnsi="Times New Roman"/>
          <w:sz w:val="28"/>
          <w:szCs w:val="28"/>
        </w:rPr>
        <w:t xml:space="preserve"> </w:t>
      </w:r>
      <w:r w:rsidR="00B115B8" w:rsidRPr="00CD2CAD">
        <w:rPr>
          <w:rFonts w:ascii="Times New Roman" w:hAnsi="Times New Roman"/>
          <w:sz w:val="28"/>
          <w:szCs w:val="28"/>
        </w:rPr>
        <w:t xml:space="preserve">в простой письменной форме </w:t>
      </w:r>
      <w:r w:rsidR="00B04E8D" w:rsidRPr="00CD2CAD">
        <w:rPr>
          <w:rFonts w:ascii="Times New Roman" w:hAnsi="Times New Roman"/>
          <w:sz w:val="28"/>
          <w:szCs w:val="28"/>
        </w:rPr>
        <w:t>к</w:t>
      </w:r>
      <w:r w:rsidR="0099670B" w:rsidRPr="00CD2CAD">
        <w:rPr>
          <w:rFonts w:ascii="Times New Roman" w:hAnsi="Times New Roman"/>
          <w:sz w:val="28"/>
          <w:szCs w:val="28"/>
        </w:rPr>
        <w:t>лиенту необходимо:</w:t>
      </w:r>
    </w:p>
    <w:p w14:paraId="15940BD9" w14:textId="59342F18" w:rsidR="006C6C1E" w:rsidRPr="00CD2CAD" w:rsidRDefault="006C6C1E" w:rsidP="006C6C1E">
      <w:pPr>
        <w:pStyle w:val="140"/>
        <w:rPr>
          <w:rStyle w:val="af0"/>
          <w:color w:val="auto"/>
          <w:u w:val="none"/>
        </w:rPr>
      </w:pPr>
      <w:r w:rsidRPr="00CD2CAD">
        <w:rPr>
          <w:rStyle w:val="af0"/>
          <w:color w:val="auto"/>
          <w:u w:val="none"/>
        </w:rPr>
        <w:t xml:space="preserve">ознакомиться с текстом </w:t>
      </w:r>
      <w:r w:rsidR="00E43A82" w:rsidRPr="00CD2CAD">
        <w:rPr>
          <w:rStyle w:val="af0"/>
          <w:color w:val="auto"/>
          <w:u w:val="none"/>
        </w:rPr>
        <w:t xml:space="preserve">настоящего </w:t>
      </w:r>
      <w:r w:rsidRPr="00CD2CAD">
        <w:rPr>
          <w:rStyle w:val="af0"/>
          <w:color w:val="auto"/>
          <w:u w:val="none"/>
        </w:rPr>
        <w:t xml:space="preserve">Положения, размещенным на </w:t>
      </w:r>
      <w:r w:rsidR="006361C4" w:rsidRPr="00CD2CAD">
        <w:rPr>
          <w:rStyle w:val="af0"/>
          <w:color w:val="auto"/>
          <w:u w:val="none"/>
        </w:rPr>
        <w:t>о</w:t>
      </w:r>
      <w:r w:rsidRPr="00CD2CAD">
        <w:rPr>
          <w:rStyle w:val="af0"/>
          <w:color w:val="auto"/>
          <w:u w:val="none"/>
        </w:rPr>
        <w:t>фициальном сайте</w:t>
      </w:r>
      <w:r w:rsidR="006361C4" w:rsidRPr="00CD2CAD">
        <w:rPr>
          <w:rStyle w:val="af0"/>
          <w:color w:val="auto"/>
          <w:u w:val="none"/>
        </w:rPr>
        <w:t xml:space="preserve"> Банка</w:t>
      </w:r>
      <w:r w:rsidRPr="00CD2CAD">
        <w:rPr>
          <w:rStyle w:val="af0"/>
          <w:color w:val="auto"/>
          <w:u w:val="none"/>
        </w:rPr>
        <w:t>, размером и условиями оплаты вознаграждения Банку, а также возмещения расходов Банка, связанных с предоставлением брокерских услуг на рынке ценных бумаг;</w:t>
      </w:r>
    </w:p>
    <w:p w14:paraId="0B88EC0C" w14:textId="22EBFF28" w:rsidR="002709A4" w:rsidRPr="00CD2CAD" w:rsidRDefault="002709A4" w:rsidP="008A5C1E">
      <w:pPr>
        <w:pStyle w:val="a4"/>
        <w:ind w:firstLine="709"/>
        <w:rPr>
          <w:rFonts w:ascii="Times New Roman" w:hAnsi="Times New Roman"/>
          <w:sz w:val="28"/>
          <w:szCs w:val="28"/>
        </w:rPr>
      </w:pPr>
      <w:r w:rsidRPr="00CD2CAD">
        <w:rPr>
          <w:rFonts w:ascii="Times New Roman" w:hAnsi="Times New Roman"/>
          <w:sz w:val="28"/>
          <w:szCs w:val="28"/>
        </w:rPr>
        <w:t xml:space="preserve">иметь </w:t>
      </w:r>
      <w:proofErr w:type="spellStart"/>
      <w:r w:rsidRPr="00CD2CAD">
        <w:rPr>
          <w:rFonts w:ascii="Times New Roman" w:hAnsi="Times New Roman"/>
          <w:sz w:val="28"/>
          <w:szCs w:val="28"/>
        </w:rPr>
        <w:t>полнорежимный</w:t>
      </w:r>
      <w:proofErr w:type="spellEnd"/>
      <w:r w:rsidRPr="00CD2CAD">
        <w:rPr>
          <w:rFonts w:ascii="Times New Roman" w:hAnsi="Times New Roman"/>
          <w:sz w:val="28"/>
          <w:szCs w:val="28"/>
        </w:rPr>
        <w:t xml:space="preserve"> счет «</w:t>
      </w:r>
      <w:r w:rsidR="00662806" w:rsidRPr="00CD2CAD">
        <w:rPr>
          <w:rFonts w:ascii="Times New Roman" w:hAnsi="Times New Roman"/>
          <w:sz w:val="28"/>
          <w:szCs w:val="28"/>
        </w:rPr>
        <w:t>депо</w:t>
      </w:r>
      <w:r w:rsidRPr="00CD2CAD">
        <w:rPr>
          <w:rFonts w:ascii="Times New Roman" w:hAnsi="Times New Roman"/>
          <w:sz w:val="28"/>
          <w:szCs w:val="28"/>
        </w:rPr>
        <w:t>», открытый в любом депозитарии Республики Беларусь (</w:t>
      </w:r>
      <w:r w:rsidR="00B04E8D" w:rsidRPr="00CD2CAD">
        <w:rPr>
          <w:rFonts w:ascii="Times New Roman" w:hAnsi="Times New Roman"/>
          <w:sz w:val="28"/>
          <w:szCs w:val="28"/>
        </w:rPr>
        <w:t xml:space="preserve">а </w:t>
      </w:r>
      <w:r w:rsidRPr="00CD2CAD">
        <w:rPr>
          <w:rFonts w:ascii="Times New Roman" w:hAnsi="Times New Roman"/>
          <w:sz w:val="28"/>
          <w:szCs w:val="28"/>
        </w:rPr>
        <w:t xml:space="preserve">для </w:t>
      </w:r>
      <w:r w:rsidR="005A271E" w:rsidRPr="00CD2CAD">
        <w:rPr>
          <w:rFonts w:ascii="Times New Roman" w:hAnsi="Times New Roman"/>
          <w:sz w:val="28"/>
          <w:szCs w:val="28"/>
        </w:rPr>
        <w:t>совершения сделок</w:t>
      </w:r>
      <w:r w:rsidRPr="00CD2CAD">
        <w:rPr>
          <w:rFonts w:ascii="Times New Roman" w:hAnsi="Times New Roman"/>
          <w:sz w:val="28"/>
          <w:szCs w:val="28"/>
        </w:rPr>
        <w:t xml:space="preserve"> с государственными ценными бумаги</w:t>
      </w:r>
      <w:r w:rsidR="003B2A4E" w:rsidRPr="00CD2CAD">
        <w:rPr>
          <w:rFonts w:ascii="Times New Roman" w:hAnsi="Times New Roman"/>
          <w:sz w:val="28"/>
          <w:szCs w:val="28"/>
        </w:rPr>
        <w:t>, с ценными бумагами Национального банка Республики Беларусь</w:t>
      </w:r>
      <w:r w:rsidR="009F481C" w:rsidRPr="00CD2CAD">
        <w:rPr>
          <w:rFonts w:ascii="Times New Roman" w:hAnsi="Times New Roman"/>
          <w:sz w:val="28"/>
          <w:szCs w:val="28"/>
        </w:rPr>
        <w:t xml:space="preserve"> </w:t>
      </w:r>
      <w:r w:rsidR="00DB3FBF" w:rsidRPr="00CD2CAD">
        <w:rPr>
          <w:rFonts w:ascii="Times New Roman" w:hAnsi="Times New Roman"/>
          <w:sz w:val="28"/>
          <w:szCs w:val="28"/>
        </w:rPr>
        <w:t xml:space="preserve">– </w:t>
      </w:r>
      <w:r w:rsidRPr="00CD2CAD">
        <w:rPr>
          <w:rFonts w:ascii="Times New Roman" w:hAnsi="Times New Roman"/>
          <w:sz w:val="28"/>
          <w:szCs w:val="28"/>
        </w:rPr>
        <w:t>только в уполномоченном депозитарии Республики Беларусь);</w:t>
      </w:r>
    </w:p>
    <w:p w14:paraId="1ED43013" w14:textId="1E004BAF" w:rsidR="002709A4" w:rsidRPr="00CD2CAD" w:rsidRDefault="002709A4" w:rsidP="008A5C1E">
      <w:pPr>
        <w:pStyle w:val="a4"/>
        <w:ind w:firstLine="709"/>
        <w:rPr>
          <w:rFonts w:ascii="Times New Roman" w:hAnsi="Times New Roman"/>
          <w:sz w:val="28"/>
          <w:szCs w:val="28"/>
        </w:rPr>
      </w:pPr>
      <w:r w:rsidRPr="00CD2CAD">
        <w:rPr>
          <w:rFonts w:ascii="Times New Roman" w:hAnsi="Times New Roman"/>
          <w:sz w:val="28"/>
          <w:szCs w:val="28"/>
        </w:rPr>
        <w:t xml:space="preserve">предоставить в Банк комплект документов в соответствии с </w:t>
      </w:r>
      <w:r w:rsidRPr="00CD2CAD">
        <w:rPr>
          <w:rFonts w:ascii="Times New Roman" w:hAnsi="Times New Roman"/>
          <w:bCs/>
          <w:iCs/>
          <w:sz w:val="28"/>
          <w:szCs w:val="28"/>
        </w:rPr>
        <w:t xml:space="preserve">Перечнем документов, необходимых для заключения договора </w:t>
      </w:r>
      <w:r w:rsidRPr="00CD2CAD">
        <w:rPr>
          <w:rFonts w:ascii="Times New Roman" w:hAnsi="Times New Roman"/>
          <w:sz w:val="28"/>
          <w:szCs w:val="28"/>
        </w:rPr>
        <w:t>комиссии (поручения)</w:t>
      </w:r>
      <w:r w:rsidR="00A87D4D" w:rsidRPr="00CD2CAD">
        <w:rPr>
          <w:rFonts w:ascii="Times New Roman" w:hAnsi="Times New Roman"/>
          <w:sz w:val="28"/>
          <w:szCs w:val="28"/>
        </w:rPr>
        <w:t xml:space="preserve">, представленным в </w:t>
      </w:r>
      <w:r w:rsidR="0034392C" w:rsidRPr="00CD2CAD">
        <w:rPr>
          <w:rFonts w:ascii="Times New Roman" w:hAnsi="Times New Roman"/>
          <w:sz w:val="28"/>
          <w:szCs w:val="28"/>
        </w:rPr>
        <w:t>п</w:t>
      </w:r>
      <w:r w:rsidR="00A87D4D" w:rsidRPr="00CD2CAD">
        <w:rPr>
          <w:rFonts w:ascii="Times New Roman" w:hAnsi="Times New Roman"/>
          <w:bCs/>
          <w:iCs/>
          <w:sz w:val="28"/>
          <w:szCs w:val="28"/>
        </w:rPr>
        <w:t xml:space="preserve">риложении </w:t>
      </w:r>
      <w:r w:rsidR="006C29CC" w:rsidRPr="00CD2CAD">
        <w:rPr>
          <w:rFonts w:ascii="Times New Roman" w:hAnsi="Times New Roman"/>
          <w:bCs/>
          <w:iCs/>
          <w:sz w:val="28"/>
          <w:szCs w:val="28"/>
        </w:rPr>
        <w:t>5</w:t>
      </w:r>
      <w:r w:rsidR="006C29CC" w:rsidRPr="00CD2CAD">
        <w:rPr>
          <w:rFonts w:ascii="Times New Roman" w:hAnsi="Times New Roman"/>
          <w:sz w:val="28"/>
          <w:szCs w:val="28"/>
        </w:rPr>
        <w:t xml:space="preserve"> </w:t>
      </w:r>
      <w:r w:rsidR="00A87D4D" w:rsidRPr="00CD2CAD">
        <w:rPr>
          <w:rFonts w:ascii="Times New Roman" w:hAnsi="Times New Roman"/>
          <w:sz w:val="28"/>
          <w:szCs w:val="28"/>
        </w:rPr>
        <w:t>к настоящему Положению</w:t>
      </w:r>
      <w:r w:rsidRPr="00CD2CAD">
        <w:rPr>
          <w:rFonts w:ascii="Times New Roman" w:hAnsi="Times New Roman"/>
          <w:sz w:val="28"/>
          <w:szCs w:val="28"/>
        </w:rPr>
        <w:t>;</w:t>
      </w:r>
    </w:p>
    <w:p w14:paraId="4D4506B8" w14:textId="53764001" w:rsidR="00776F8E" w:rsidRPr="00CD2CAD" w:rsidRDefault="0099670B" w:rsidP="008A5C1E">
      <w:pPr>
        <w:pStyle w:val="a4"/>
        <w:ind w:firstLine="709"/>
        <w:rPr>
          <w:rFonts w:ascii="Times New Roman" w:hAnsi="Times New Roman"/>
          <w:sz w:val="28"/>
          <w:szCs w:val="28"/>
        </w:rPr>
      </w:pPr>
      <w:r w:rsidRPr="00CD2CAD">
        <w:rPr>
          <w:rFonts w:ascii="Times New Roman" w:hAnsi="Times New Roman"/>
          <w:sz w:val="28"/>
          <w:szCs w:val="28"/>
        </w:rPr>
        <w:t xml:space="preserve">заполнить </w:t>
      </w:r>
      <w:r w:rsidR="00B04E8D" w:rsidRPr="00CD2CAD">
        <w:rPr>
          <w:rFonts w:ascii="Times New Roman" w:hAnsi="Times New Roman"/>
          <w:bCs/>
          <w:iCs/>
          <w:sz w:val="28"/>
          <w:szCs w:val="28"/>
        </w:rPr>
        <w:t>в</w:t>
      </w:r>
      <w:r w:rsidR="004C5C71" w:rsidRPr="00CD2CAD">
        <w:rPr>
          <w:rFonts w:ascii="Times New Roman" w:hAnsi="Times New Roman"/>
          <w:bCs/>
          <w:iCs/>
          <w:sz w:val="28"/>
          <w:szCs w:val="28"/>
        </w:rPr>
        <w:t xml:space="preserve">опросник </w:t>
      </w:r>
      <w:r w:rsidR="00A87D4D" w:rsidRPr="00CD2CAD">
        <w:rPr>
          <w:rFonts w:ascii="Times New Roman" w:hAnsi="Times New Roman"/>
          <w:bCs/>
          <w:iCs/>
          <w:sz w:val="28"/>
          <w:szCs w:val="28"/>
        </w:rPr>
        <w:t>по форме</w:t>
      </w:r>
      <w:r w:rsidR="004C5C71" w:rsidRPr="00CD2CAD">
        <w:rPr>
          <w:rFonts w:ascii="Times New Roman" w:hAnsi="Times New Roman"/>
          <w:bCs/>
          <w:iCs/>
          <w:sz w:val="28"/>
          <w:szCs w:val="28"/>
        </w:rPr>
        <w:t xml:space="preserve">, установленной </w:t>
      </w:r>
      <w:r w:rsidR="00CB180F" w:rsidRPr="00CD2CAD">
        <w:rPr>
          <w:rFonts w:ascii="Times New Roman" w:hAnsi="Times New Roman"/>
          <w:bCs/>
          <w:spacing w:val="-1"/>
          <w:sz w:val="28"/>
          <w:szCs w:val="28"/>
        </w:rPr>
        <w:t>Правилами внутреннего контроля ЗАО «МТБанк» в сфере предотвращения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r w:rsidR="00DB3FBF" w:rsidRPr="00CD2CAD">
        <w:rPr>
          <w:rFonts w:ascii="Times New Roman" w:hAnsi="Times New Roman"/>
          <w:bCs/>
          <w:spacing w:val="-1"/>
          <w:sz w:val="28"/>
          <w:szCs w:val="28"/>
        </w:rPr>
        <w:t>, и</w:t>
      </w:r>
      <w:r w:rsidR="00CB180F" w:rsidRPr="00CD2CAD">
        <w:rPr>
          <w:rFonts w:ascii="Times New Roman" w:hAnsi="Times New Roman"/>
          <w:bCs/>
          <w:spacing w:val="-1"/>
          <w:sz w:val="28"/>
          <w:szCs w:val="28"/>
        </w:rPr>
        <w:t>ндекс</w:t>
      </w:r>
      <w:r w:rsidR="00DB3FBF" w:rsidRPr="00CD2CAD">
        <w:rPr>
          <w:rFonts w:ascii="Times New Roman" w:hAnsi="Times New Roman"/>
          <w:bCs/>
          <w:spacing w:val="-1"/>
          <w:sz w:val="28"/>
          <w:szCs w:val="28"/>
        </w:rPr>
        <w:t xml:space="preserve"> учета </w:t>
      </w:r>
      <w:r w:rsidR="00CB180F" w:rsidRPr="00CD2CAD">
        <w:rPr>
          <w:rFonts w:ascii="Times New Roman" w:hAnsi="Times New Roman"/>
          <w:bCs/>
          <w:spacing w:val="-1"/>
          <w:sz w:val="28"/>
          <w:szCs w:val="28"/>
        </w:rPr>
        <w:t>1035/28 (далее – Правила внутреннего контроля ЗАО «МТБанк»)</w:t>
      </w:r>
      <w:r w:rsidR="00801CF0" w:rsidRPr="00CD2CAD">
        <w:rPr>
          <w:rFonts w:ascii="Times New Roman" w:hAnsi="Times New Roman"/>
          <w:sz w:val="28"/>
          <w:szCs w:val="28"/>
        </w:rPr>
        <w:t>.</w:t>
      </w:r>
    </w:p>
    <w:p w14:paraId="6C1F9510" w14:textId="3B07DEC8" w:rsidR="00D834F9" w:rsidRPr="00730165" w:rsidRDefault="00D834F9" w:rsidP="00D25466">
      <w:pPr>
        <w:pStyle w:val="ConsPlusNormal"/>
        <w:ind w:firstLine="709"/>
        <w:jc w:val="both"/>
        <w:rPr>
          <w:sz w:val="28"/>
          <w:szCs w:val="28"/>
        </w:rPr>
      </w:pPr>
      <w:r w:rsidRPr="00CD2CAD">
        <w:rPr>
          <w:rFonts w:ascii="Times New Roman" w:hAnsi="Times New Roman"/>
          <w:sz w:val="28"/>
          <w:szCs w:val="28"/>
        </w:rPr>
        <w:t xml:space="preserve">До заключения договора комиссии либо договора </w:t>
      </w:r>
      <w:r w:rsidRPr="00730165">
        <w:rPr>
          <w:rFonts w:ascii="Times New Roman" w:hAnsi="Times New Roman"/>
          <w:sz w:val="28"/>
          <w:szCs w:val="28"/>
        </w:rPr>
        <w:t xml:space="preserve">поручения ответственный исполнитель проверяет правоспособность и дееспособность </w:t>
      </w:r>
      <w:r w:rsidR="00B04E8D">
        <w:rPr>
          <w:rFonts w:ascii="Times New Roman" w:hAnsi="Times New Roman"/>
          <w:sz w:val="28"/>
          <w:szCs w:val="28"/>
        </w:rPr>
        <w:t>к</w:t>
      </w:r>
      <w:r w:rsidR="00B04E8D" w:rsidRPr="00730165">
        <w:rPr>
          <w:rFonts w:ascii="Times New Roman" w:hAnsi="Times New Roman"/>
          <w:sz w:val="28"/>
          <w:szCs w:val="28"/>
        </w:rPr>
        <w:t>лиентов</w:t>
      </w:r>
      <w:r w:rsidRPr="00730165">
        <w:rPr>
          <w:rFonts w:ascii="Times New Roman" w:hAnsi="Times New Roman"/>
          <w:sz w:val="28"/>
          <w:szCs w:val="28"/>
        </w:rPr>
        <w:t xml:space="preserve">, а также проводит идентификацию </w:t>
      </w:r>
      <w:r w:rsidR="00B04E8D">
        <w:rPr>
          <w:rFonts w:ascii="Times New Roman" w:hAnsi="Times New Roman"/>
          <w:sz w:val="28"/>
          <w:szCs w:val="28"/>
        </w:rPr>
        <w:t>к</w:t>
      </w:r>
      <w:r w:rsidRPr="00730165">
        <w:rPr>
          <w:rFonts w:ascii="Times New Roman" w:hAnsi="Times New Roman"/>
          <w:sz w:val="28"/>
          <w:szCs w:val="28"/>
        </w:rPr>
        <w:t xml:space="preserve">лиентов. </w:t>
      </w:r>
    </w:p>
    <w:p w14:paraId="12A666F3" w14:textId="7A8238C8" w:rsidR="00E4540B" w:rsidRDefault="00D834F9" w:rsidP="008A5C1E">
      <w:pPr>
        <w:pStyle w:val="ConsPlusNormal"/>
        <w:ind w:firstLine="709"/>
        <w:jc w:val="both"/>
        <w:rPr>
          <w:rFonts w:ascii="Times New Roman" w:hAnsi="Times New Roman"/>
          <w:sz w:val="28"/>
          <w:szCs w:val="28"/>
        </w:rPr>
      </w:pPr>
      <w:r w:rsidRPr="004C09BC">
        <w:rPr>
          <w:rFonts w:ascii="Times New Roman" w:hAnsi="Times New Roman"/>
          <w:sz w:val="28"/>
          <w:szCs w:val="28"/>
        </w:rPr>
        <w:t>Правоспособность и (или) дееспособность индивидуального</w:t>
      </w:r>
      <w:r w:rsidRPr="00730165">
        <w:rPr>
          <w:rFonts w:ascii="Times New Roman" w:hAnsi="Times New Roman"/>
          <w:sz w:val="28"/>
          <w:szCs w:val="28"/>
        </w:rPr>
        <w:t xml:space="preserve"> предпринимателя подтверждается свидетельством о государственной регистрации индивидуального предпринимателя, а также документом, удостоверяющим личность в соответствие с законодательством; правоспособность юридического лица – свидетельством о государственной регистрации, учредительными документами (уставом), при этом также проверяются документы, подтверждающие полномочия представителя (физического лица), действующего от имени юридического лица (доверенность, приказ); дееспособность физического лица – документом, удостоверяющим личность в соответствие с законодательством.</w:t>
      </w:r>
    </w:p>
    <w:p w14:paraId="14C82D8E" w14:textId="75106699" w:rsidR="00D834F9" w:rsidRPr="00730165" w:rsidRDefault="00E343EF" w:rsidP="008A5C1E">
      <w:pPr>
        <w:pStyle w:val="ConsPlusNormal"/>
        <w:ind w:firstLine="709"/>
        <w:jc w:val="both"/>
        <w:rPr>
          <w:rFonts w:ascii="Times New Roman" w:hAnsi="Times New Roman"/>
          <w:sz w:val="28"/>
          <w:szCs w:val="28"/>
        </w:rPr>
      </w:pPr>
      <w:r w:rsidRPr="00F8349C">
        <w:rPr>
          <w:rFonts w:ascii="Times New Roman" w:hAnsi="Times New Roman"/>
          <w:color w:val="000000"/>
          <w:sz w:val="28"/>
          <w:szCs w:val="28"/>
        </w:rPr>
        <w:t xml:space="preserve">Ответственный исполнитель требует </w:t>
      </w:r>
      <w:r>
        <w:rPr>
          <w:rFonts w:ascii="Times New Roman" w:hAnsi="Times New Roman"/>
          <w:color w:val="000000"/>
          <w:sz w:val="28"/>
          <w:szCs w:val="28"/>
        </w:rPr>
        <w:t xml:space="preserve">от </w:t>
      </w:r>
      <w:r w:rsidR="00B04E8D">
        <w:rPr>
          <w:rFonts w:ascii="Times New Roman" w:hAnsi="Times New Roman"/>
          <w:color w:val="000000"/>
          <w:sz w:val="28"/>
          <w:szCs w:val="28"/>
        </w:rPr>
        <w:t>к</w:t>
      </w:r>
      <w:r>
        <w:rPr>
          <w:rFonts w:ascii="Times New Roman" w:hAnsi="Times New Roman"/>
          <w:color w:val="000000"/>
          <w:sz w:val="28"/>
          <w:szCs w:val="28"/>
        </w:rPr>
        <w:t xml:space="preserve">лиентов </w:t>
      </w:r>
      <w:r w:rsidRPr="00F8349C">
        <w:rPr>
          <w:rFonts w:ascii="Times New Roman" w:hAnsi="Times New Roman"/>
          <w:color w:val="000000"/>
          <w:sz w:val="28"/>
          <w:szCs w:val="28"/>
        </w:rPr>
        <w:t>предоставления документов</w:t>
      </w:r>
      <w:r>
        <w:rPr>
          <w:rFonts w:ascii="Times New Roman" w:hAnsi="Times New Roman"/>
          <w:color w:val="000000"/>
          <w:sz w:val="28"/>
          <w:szCs w:val="28"/>
        </w:rPr>
        <w:t xml:space="preserve"> согласно </w:t>
      </w:r>
      <w:r w:rsidR="00DB3FBF">
        <w:rPr>
          <w:rFonts w:ascii="Times New Roman" w:hAnsi="Times New Roman"/>
          <w:color w:val="000000"/>
          <w:sz w:val="28"/>
          <w:szCs w:val="28"/>
        </w:rPr>
        <w:t>п</w:t>
      </w:r>
      <w:r>
        <w:rPr>
          <w:rFonts w:ascii="Times New Roman" w:hAnsi="Times New Roman"/>
          <w:color w:val="000000"/>
          <w:sz w:val="28"/>
          <w:szCs w:val="28"/>
        </w:rPr>
        <w:t xml:space="preserve">риложению </w:t>
      </w:r>
      <w:r w:rsidR="006C1D29">
        <w:rPr>
          <w:rFonts w:ascii="Times New Roman" w:hAnsi="Times New Roman"/>
          <w:color w:val="000000"/>
          <w:sz w:val="28"/>
          <w:szCs w:val="28"/>
        </w:rPr>
        <w:t xml:space="preserve">5 </w:t>
      </w:r>
      <w:r>
        <w:rPr>
          <w:rFonts w:ascii="Times New Roman" w:hAnsi="Times New Roman"/>
          <w:color w:val="000000"/>
          <w:sz w:val="28"/>
          <w:szCs w:val="28"/>
        </w:rPr>
        <w:t>к настоящему Положению</w:t>
      </w:r>
      <w:r w:rsidRPr="00F8349C">
        <w:rPr>
          <w:rFonts w:ascii="Times New Roman" w:hAnsi="Times New Roman"/>
          <w:color w:val="000000"/>
          <w:sz w:val="28"/>
          <w:szCs w:val="28"/>
        </w:rPr>
        <w:t>.</w:t>
      </w:r>
    </w:p>
    <w:p w14:paraId="2FE551C9" w14:textId="77777777" w:rsidR="00D834F9" w:rsidRDefault="00D834F9" w:rsidP="008A5C1E">
      <w:pPr>
        <w:pStyle w:val="ConsPlusNormal"/>
        <w:ind w:firstLine="709"/>
        <w:jc w:val="both"/>
        <w:rPr>
          <w:rFonts w:ascii="Times New Roman" w:hAnsi="Times New Roman"/>
          <w:sz w:val="28"/>
          <w:szCs w:val="28"/>
        </w:rPr>
      </w:pPr>
      <w:r w:rsidRPr="00730165">
        <w:rPr>
          <w:rFonts w:ascii="Times New Roman" w:hAnsi="Times New Roman"/>
          <w:sz w:val="28"/>
          <w:szCs w:val="28"/>
        </w:rPr>
        <w:t>Ответственный исполнитель осуществляет копирование представленных ему документов (распечатывание документов, представленных в электронном виде), за исключением документов, удостоверяющих личность,</w:t>
      </w:r>
      <w:r>
        <w:rPr>
          <w:rFonts w:ascii="Times New Roman" w:hAnsi="Times New Roman"/>
          <w:sz w:val="28"/>
          <w:szCs w:val="28"/>
        </w:rPr>
        <w:t xml:space="preserve"> </w:t>
      </w:r>
      <w:r w:rsidR="00F24D02">
        <w:rPr>
          <w:rFonts w:ascii="Times New Roman" w:hAnsi="Times New Roman"/>
          <w:sz w:val="28"/>
          <w:szCs w:val="28"/>
        </w:rPr>
        <w:t xml:space="preserve">учиняет (проставляет) </w:t>
      </w:r>
      <w:r w:rsidRPr="00730165">
        <w:rPr>
          <w:rFonts w:ascii="Times New Roman" w:hAnsi="Times New Roman"/>
          <w:sz w:val="28"/>
          <w:szCs w:val="28"/>
        </w:rPr>
        <w:t>на копиях (распечатках) отметк</w:t>
      </w:r>
      <w:r w:rsidR="00F24D02">
        <w:rPr>
          <w:rFonts w:ascii="Times New Roman" w:hAnsi="Times New Roman"/>
          <w:sz w:val="28"/>
          <w:szCs w:val="28"/>
        </w:rPr>
        <w:t>у с указанием</w:t>
      </w:r>
      <w:r w:rsidRPr="00730165">
        <w:rPr>
          <w:rFonts w:ascii="Times New Roman" w:hAnsi="Times New Roman"/>
          <w:sz w:val="28"/>
          <w:szCs w:val="28"/>
        </w:rPr>
        <w:t xml:space="preserve"> должности ответственного исполнителя, его фамили</w:t>
      </w:r>
      <w:r w:rsidR="00F24D02">
        <w:rPr>
          <w:rFonts w:ascii="Times New Roman" w:hAnsi="Times New Roman"/>
          <w:sz w:val="28"/>
          <w:szCs w:val="28"/>
        </w:rPr>
        <w:t>и</w:t>
      </w:r>
      <w:r w:rsidRPr="00730165">
        <w:rPr>
          <w:rFonts w:ascii="Times New Roman" w:hAnsi="Times New Roman"/>
          <w:sz w:val="28"/>
          <w:szCs w:val="28"/>
        </w:rPr>
        <w:t xml:space="preserve"> и инициал</w:t>
      </w:r>
      <w:r w:rsidR="00F24D02">
        <w:rPr>
          <w:rFonts w:ascii="Times New Roman" w:hAnsi="Times New Roman"/>
          <w:sz w:val="28"/>
          <w:szCs w:val="28"/>
        </w:rPr>
        <w:t>ов</w:t>
      </w:r>
      <w:r w:rsidRPr="00730165">
        <w:rPr>
          <w:rFonts w:ascii="Times New Roman" w:hAnsi="Times New Roman"/>
          <w:sz w:val="28"/>
          <w:szCs w:val="28"/>
        </w:rPr>
        <w:t>, дат</w:t>
      </w:r>
      <w:r w:rsidR="00F24D02">
        <w:rPr>
          <w:rFonts w:ascii="Times New Roman" w:hAnsi="Times New Roman"/>
          <w:sz w:val="28"/>
          <w:szCs w:val="28"/>
        </w:rPr>
        <w:t>ы</w:t>
      </w:r>
      <w:r w:rsidRPr="00730165">
        <w:rPr>
          <w:rFonts w:ascii="Times New Roman" w:hAnsi="Times New Roman"/>
          <w:sz w:val="28"/>
          <w:szCs w:val="28"/>
        </w:rPr>
        <w:t xml:space="preserve">, </w:t>
      </w:r>
      <w:r w:rsidR="00F24D02">
        <w:rPr>
          <w:rFonts w:ascii="Times New Roman" w:hAnsi="Times New Roman"/>
          <w:sz w:val="28"/>
          <w:szCs w:val="28"/>
        </w:rPr>
        <w:t>про</w:t>
      </w:r>
      <w:r w:rsidRPr="00730165">
        <w:rPr>
          <w:rFonts w:ascii="Times New Roman" w:hAnsi="Times New Roman"/>
          <w:sz w:val="28"/>
          <w:szCs w:val="28"/>
        </w:rPr>
        <w:t>став</w:t>
      </w:r>
      <w:r w:rsidR="00F24D02">
        <w:rPr>
          <w:rFonts w:ascii="Times New Roman" w:hAnsi="Times New Roman"/>
          <w:sz w:val="28"/>
          <w:szCs w:val="28"/>
        </w:rPr>
        <w:t>ляет</w:t>
      </w:r>
      <w:r w:rsidRPr="00730165">
        <w:rPr>
          <w:rFonts w:ascii="Times New Roman" w:hAnsi="Times New Roman"/>
          <w:sz w:val="28"/>
          <w:szCs w:val="28"/>
        </w:rPr>
        <w:t xml:space="preserve"> личную подпись и помещает </w:t>
      </w:r>
      <w:r w:rsidR="00F24D02">
        <w:rPr>
          <w:rFonts w:ascii="Times New Roman" w:hAnsi="Times New Roman"/>
          <w:sz w:val="28"/>
          <w:szCs w:val="28"/>
        </w:rPr>
        <w:t xml:space="preserve">документы </w:t>
      </w:r>
      <w:r w:rsidRPr="00730165">
        <w:rPr>
          <w:rFonts w:ascii="Times New Roman" w:hAnsi="Times New Roman"/>
          <w:sz w:val="28"/>
          <w:szCs w:val="28"/>
        </w:rPr>
        <w:t>на хранение в соответствии с</w:t>
      </w:r>
      <w:r w:rsidR="00612CE4">
        <w:rPr>
          <w:rFonts w:ascii="Times New Roman" w:hAnsi="Times New Roman"/>
          <w:sz w:val="28"/>
          <w:szCs w:val="28"/>
        </w:rPr>
        <w:t xml:space="preserve"> утвержденной </w:t>
      </w:r>
      <w:r w:rsidRPr="00730165">
        <w:rPr>
          <w:rFonts w:ascii="Times New Roman" w:hAnsi="Times New Roman"/>
          <w:sz w:val="28"/>
          <w:szCs w:val="28"/>
        </w:rPr>
        <w:t>номенклатурой дел Банка.</w:t>
      </w:r>
      <w:r>
        <w:rPr>
          <w:rFonts w:ascii="Times New Roman" w:hAnsi="Times New Roman"/>
          <w:sz w:val="28"/>
          <w:szCs w:val="28"/>
        </w:rPr>
        <w:t xml:space="preserve"> </w:t>
      </w:r>
    </w:p>
    <w:p w14:paraId="02975FD6" w14:textId="1C0FE84D" w:rsidR="007712DE" w:rsidRPr="008A5C1E" w:rsidRDefault="007712DE" w:rsidP="008A5C1E">
      <w:pPr>
        <w:pStyle w:val="ConsPlusNormal"/>
        <w:ind w:firstLine="709"/>
        <w:jc w:val="both"/>
        <w:rPr>
          <w:rFonts w:ascii="Times New Roman" w:hAnsi="Times New Roman"/>
          <w:sz w:val="28"/>
          <w:szCs w:val="28"/>
        </w:rPr>
      </w:pPr>
      <w:r>
        <w:rPr>
          <w:rFonts w:ascii="Times New Roman" w:hAnsi="Times New Roman"/>
          <w:sz w:val="28"/>
          <w:szCs w:val="28"/>
        </w:rPr>
        <w:t xml:space="preserve">Если </w:t>
      </w:r>
      <w:r w:rsidRPr="008A5C1E">
        <w:rPr>
          <w:rFonts w:ascii="Times New Roman" w:hAnsi="Times New Roman"/>
          <w:sz w:val="28"/>
          <w:szCs w:val="28"/>
        </w:rPr>
        <w:t>листы копи</w:t>
      </w:r>
      <w:r>
        <w:rPr>
          <w:rFonts w:ascii="Times New Roman" w:hAnsi="Times New Roman"/>
          <w:sz w:val="28"/>
          <w:szCs w:val="28"/>
        </w:rPr>
        <w:t>й</w:t>
      </w:r>
      <w:r w:rsidRPr="008A5C1E">
        <w:rPr>
          <w:rFonts w:ascii="Times New Roman" w:hAnsi="Times New Roman"/>
          <w:sz w:val="28"/>
          <w:szCs w:val="28"/>
        </w:rPr>
        <w:t xml:space="preserve"> документ</w:t>
      </w:r>
      <w:r w:rsidR="00197612">
        <w:rPr>
          <w:rFonts w:ascii="Times New Roman" w:hAnsi="Times New Roman"/>
          <w:sz w:val="28"/>
          <w:szCs w:val="28"/>
        </w:rPr>
        <w:t>ов</w:t>
      </w:r>
      <w:r w:rsidRPr="008A5C1E">
        <w:rPr>
          <w:rFonts w:ascii="Times New Roman" w:hAnsi="Times New Roman"/>
          <w:sz w:val="28"/>
          <w:szCs w:val="28"/>
        </w:rPr>
        <w:t xml:space="preserve"> не сброшюрованы, отметка проставляется на каждом листе такой копии.</w:t>
      </w:r>
    </w:p>
    <w:p w14:paraId="0B7F633D" w14:textId="63857F95" w:rsidR="00D834F9" w:rsidRPr="00730165" w:rsidRDefault="00D834F9" w:rsidP="008A5C1E">
      <w:pPr>
        <w:pStyle w:val="ConsPlusNormal"/>
        <w:ind w:firstLine="709"/>
        <w:jc w:val="both"/>
        <w:rPr>
          <w:sz w:val="28"/>
          <w:szCs w:val="28"/>
        </w:rPr>
      </w:pPr>
      <w:r w:rsidRPr="00730165">
        <w:rPr>
          <w:rFonts w:ascii="Times New Roman" w:hAnsi="Times New Roman"/>
          <w:sz w:val="28"/>
          <w:szCs w:val="28"/>
        </w:rPr>
        <w:t xml:space="preserve">При наличии у </w:t>
      </w:r>
      <w:r>
        <w:rPr>
          <w:rFonts w:ascii="Times New Roman" w:hAnsi="Times New Roman"/>
          <w:sz w:val="28"/>
          <w:szCs w:val="28"/>
        </w:rPr>
        <w:t>Банка</w:t>
      </w:r>
      <w:r w:rsidRPr="00730165">
        <w:rPr>
          <w:rFonts w:ascii="Times New Roman" w:hAnsi="Times New Roman"/>
          <w:sz w:val="28"/>
          <w:szCs w:val="28"/>
        </w:rPr>
        <w:t xml:space="preserve"> или депозитария копий таких документов, ранее представленных представителями сторон, или актуальной информации, содержащейся в таких документах, копирование представленных ему в соответствии с требованиями настояще</w:t>
      </w:r>
      <w:r>
        <w:rPr>
          <w:rFonts w:ascii="Times New Roman" w:hAnsi="Times New Roman"/>
          <w:sz w:val="28"/>
          <w:szCs w:val="28"/>
        </w:rPr>
        <w:t xml:space="preserve">го Положения </w:t>
      </w:r>
      <w:r w:rsidRPr="00730165">
        <w:rPr>
          <w:rFonts w:ascii="Times New Roman" w:hAnsi="Times New Roman"/>
          <w:sz w:val="28"/>
          <w:szCs w:val="28"/>
        </w:rPr>
        <w:t>документов на бумажном носителе</w:t>
      </w:r>
      <w:r w:rsidR="00A606E5">
        <w:rPr>
          <w:rFonts w:ascii="Times New Roman" w:hAnsi="Times New Roman"/>
          <w:sz w:val="28"/>
          <w:szCs w:val="28"/>
        </w:rPr>
        <w:t xml:space="preserve"> </w:t>
      </w:r>
      <w:r w:rsidRPr="00730165">
        <w:rPr>
          <w:rFonts w:ascii="Times New Roman" w:hAnsi="Times New Roman"/>
          <w:sz w:val="28"/>
          <w:szCs w:val="28"/>
        </w:rPr>
        <w:t xml:space="preserve">может не осуществляться. </w:t>
      </w:r>
    </w:p>
    <w:p w14:paraId="310EDF1F" w14:textId="77777777" w:rsidR="00D834F9" w:rsidRPr="00730165" w:rsidRDefault="00D834F9" w:rsidP="008A5C1E">
      <w:pPr>
        <w:pStyle w:val="ConsPlusNormal"/>
        <w:ind w:firstLine="709"/>
        <w:jc w:val="both"/>
        <w:rPr>
          <w:rFonts w:ascii="Times New Roman" w:hAnsi="Times New Roman"/>
          <w:sz w:val="28"/>
          <w:szCs w:val="28"/>
        </w:rPr>
      </w:pPr>
      <w:r w:rsidRPr="00730165">
        <w:rPr>
          <w:rFonts w:ascii="Times New Roman" w:hAnsi="Times New Roman"/>
          <w:sz w:val="28"/>
          <w:szCs w:val="28"/>
        </w:rPr>
        <w:t xml:space="preserve">В рамках проверки правоспособности юридического лица проверяется наличие в его уставе ограничений в компетенции </w:t>
      </w:r>
      <w:r w:rsidRPr="004C09BC">
        <w:rPr>
          <w:rFonts w:ascii="Times New Roman" w:hAnsi="Times New Roman"/>
          <w:sz w:val="28"/>
          <w:szCs w:val="28"/>
        </w:rPr>
        <w:t>исполнительного органа</w:t>
      </w:r>
      <w:r w:rsidRPr="00730165">
        <w:rPr>
          <w:rFonts w:ascii="Times New Roman" w:hAnsi="Times New Roman"/>
          <w:sz w:val="28"/>
          <w:szCs w:val="28"/>
        </w:rPr>
        <w:t xml:space="preserve"> либо специальной процедуры заключения сделок.</w:t>
      </w:r>
    </w:p>
    <w:p w14:paraId="22927870" w14:textId="20E6CFA6" w:rsidR="00D834F9" w:rsidRPr="004E6F93" w:rsidRDefault="00612CE4" w:rsidP="008A5C1E">
      <w:pPr>
        <w:pStyle w:val="ConsPlusNormal"/>
        <w:ind w:firstLine="709"/>
        <w:jc w:val="both"/>
        <w:rPr>
          <w:rFonts w:ascii="Times New Roman" w:hAnsi="Times New Roman"/>
          <w:sz w:val="28"/>
          <w:szCs w:val="28"/>
        </w:rPr>
      </w:pPr>
      <w:r>
        <w:rPr>
          <w:rFonts w:ascii="Times New Roman" w:hAnsi="Times New Roman"/>
          <w:sz w:val="28"/>
          <w:szCs w:val="28"/>
        </w:rPr>
        <w:t>Факт осуществления п</w:t>
      </w:r>
      <w:r w:rsidR="00D834F9" w:rsidRPr="004C09BC">
        <w:rPr>
          <w:rFonts w:ascii="Times New Roman" w:hAnsi="Times New Roman"/>
          <w:sz w:val="28"/>
          <w:szCs w:val="28"/>
        </w:rPr>
        <w:t>роверк</w:t>
      </w:r>
      <w:r>
        <w:rPr>
          <w:rFonts w:ascii="Times New Roman" w:hAnsi="Times New Roman"/>
          <w:sz w:val="28"/>
          <w:szCs w:val="28"/>
        </w:rPr>
        <w:t>и</w:t>
      </w:r>
      <w:r w:rsidR="00D834F9" w:rsidRPr="004C09BC">
        <w:rPr>
          <w:rFonts w:ascii="Times New Roman" w:hAnsi="Times New Roman"/>
          <w:sz w:val="28"/>
          <w:szCs w:val="28"/>
        </w:rPr>
        <w:t xml:space="preserve"> правоспособности и (или) дееспособности </w:t>
      </w:r>
      <w:r w:rsidR="00B04E8D">
        <w:rPr>
          <w:rFonts w:ascii="Times New Roman" w:hAnsi="Times New Roman"/>
          <w:sz w:val="28"/>
          <w:szCs w:val="28"/>
        </w:rPr>
        <w:t>к</w:t>
      </w:r>
      <w:r w:rsidR="00B04E8D" w:rsidRPr="004C09BC">
        <w:rPr>
          <w:rFonts w:ascii="Times New Roman" w:hAnsi="Times New Roman"/>
          <w:sz w:val="28"/>
          <w:szCs w:val="28"/>
        </w:rPr>
        <w:t xml:space="preserve">лиента </w:t>
      </w:r>
      <w:r w:rsidR="00D834F9" w:rsidRPr="004C09BC">
        <w:rPr>
          <w:rFonts w:ascii="Times New Roman" w:hAnsi="Times New Roman"/>
          <w:sz w:val="28"/>
          <w:szCs w:val="28"/>
        </w:rPr>
        <w:t>до заключения договора ответственным исполнителем подтверждается его визой на договоре. Проект договора визируется работником юридического управления. При оформлении догов</w:t>
      </w:r>
      <w:r w:rsidR="00D834F9" w:rsidRPr="004E6F93">
        <w:rPr>
          <w:rFonts w:ascii="Times New Roman" w:hAnsi="Times New Roman"/>
          <w:sz w:val="28"/>
          <w:szCs w:val="28"/>
        </w:rPr>
        <w:t>ора на основании утвержденных форм договоров</w:t>
      </w:r>
      <w:r w:rsidR="00573888">
        <w:rPr>
          <w:rFonts w:ascii="Times New Roman" w:hAnsi="Times New Roman"/>
          <w:sz w:val="28"/>
          <w:szCs w:val="28"/>
        </w:rPr>
        <w:t>,</w:t>
      </w:r>
      <w:r w:rsidR="00D834F9" w:rsidRPr="004E6F93">
        <w:rPr>
          <w:rFonts w:ascii="Times New Roman" w:hAnsi="Times New Roman"/>
          <w:sz w:val="28"/>
          <w:szCs w:val="28"/>
        </w:rPr>
        <w:t xml:space="preserve"> визирование </w:t>
      </w:r>
      <w:r w:rsidR="00573888">
        <w:rPr>
          <w:rFonts w:ascii="Times New Roman" w:hAnsi="Times New Roman"/>
          <w:sz w:val="28"/>
          <w:szCs w:val="28"/>
        </w:rPr>
        <w:t xml:space="preserve">работником </w:t>
      </w:r>
      <w:r w:rsidR="00573888" w:rsidRPr="004E6F93">
        <w:rPr>
          <w:rFonts w:ascii="Times New Roman" w:hAnsi="Times New Roman"/>
          <w:sz w:val="28"/>
          <w:szCs w:val="28"/>
        </w:rPr>
        <w:t>юридическ</w:t>
      </w:r>
      <w:r w:rsidR="00573888">
        <w:rPr>
          <w:rFonts w:ascii="Times New Roman" w:hAnsi="Times New Roman"/>
          <w:sz w:val="28"/>
          <w:szCs w:val="28"/>
        </w:rPr>
        <w:t>ого</w:t>
      </w:r>
      <w:r w:rsidR="00573888" w:rsidRPr="004E6F93">
        <w:rPr>
          <w:rFonts w:ascii="Times New Roman" w:hAnsi="Times New Roman"/>
          <w:sz w:val="28"/>
          <w:szCs w:val="28"/>
        </w:rPr>
        <w:t xml:space="preserve"> управлени</w:t>
      </w:r>
      <w:r w:rsidR="00573888">
        <w:rPr>
          <w:rFonts w:ascii="Times New Roman" w:hAnsi="Times New Roman"/>
          <w:sz w:val="28"/>
          <w:szCs w:val="28"/>
        </w:rPr>
        <w:t>я</w:t>
      </w:r>
      <w:r w:rsidR="00573888" w:rsidRPr="004E6F93">
        <w:rPr>
          <w:rFonts w:ascii="Times New Roman" w:hAnsi="Times New Roman"/>
          <w:sz w:val="28"/>
          <w:szCs w:val="28"/>
        </w:rPr>
        <w:t xml:space="preserve"> </w:t>
      </w:r>
      <w:r w:rsidR="00D834F9" w:rsidRPr="004E6F93">
        <w:rPr>
          <w:rFonts w:ascii="Times New Roman" w:hAnsi="Times New Roman"/>
          <w:sz w:val="28"/>
          <w:szCs w:val="28"/>
        </w:rPr>
        <w:t>не требуется.</w:t>
      </w:r>
    </w:p>
    <w:p w14:paraId="682321CC" w14:textId="43BED217" w:rsidR="00D834F9" w:rsidRPr="003A75F3" w:rsidRDefault="00D834F9" w:rsidP="008A5C1E">
      <w:pPr>
        <w:pStyle w:val="ConsPlusNormal"/>
        <w:ind w:firstLine="709"/>
        <w:jc w:val="both"/>
        <w:rPr>
          <w:rFonts w:ascii="Times New Roman" w:hAnsi="Times New Roman"/>
          <w:sz w:val="28"/>
          <w:szCs w:val="28"/>
        </w:rPr>
      </w:pPr>
      <w:r w:rsidRPr="008D2F3C">
        <w:rPr>
          <w:rFonts w:ascii="Times New Roman" w:hAnsi="Times New Roman"/>
          <w:sz w:val="28"/>
          <w:szCs w:val="28"/>
        </w:rPr>
        <w:t xml:space="preserve">Идентификация </w:t>
      </w:r>
      <w:r w:rsidR="00B04E8D">
        <w:rPr>
          <w:rFonts w:ascii="Times New Roman" w:hAnsi="Times New Roman"/>
          <w:sz w:val="28"/>
          <w:szCs w:val="28"/>
        </w:rPr>
        <w:t>к</w:t>
      </w:r>
      <w:r w:rsidRPr="008D2F3C">
        <w:rPr>
          <w:rFonts w:ascii="Times New Roman" w:hAnsi="Times New Roman"/>
          <w:sz w:val="28"/>
          <w:szCs w:val="28"/>
        </w:rPr>
        <w:t xml:space="preserve">лиентов осуществляется согласно </w:t>
      </w:r>
      <w:r w:rsidR="00CB180F">
        <w:rPr>
          <w:rFonts w:ascii="Times New Roman" w:hAnsi="Times New Roman"/>
          <w:bCs/>
          <w:spacing w:val="-1"/>
          <w:sz w:val="28"/>
          <w:szCs w:val="28"/>
        </w:rPr>
        <w:t>Правилам внутреннего контроля ЗАО «МТБанк»</w:t>
      </w:r>
      <w:r w:rsidRPr="003A75F3">
        <w:rPr>
          <w:rFonts w:ascii="Times New Roman" w:hAnsi="Times New Roman"/>
          <w:sz w:val="28"/>
          <w:szCs w:val="28"/>
        </w:rPr>
        <w:t>.</w:t>
      </w:r>
    </w:p>
    <w:p w14:paraId="26D48965" w14:textId="4651B2E9" w:rsidR="00D834F9" w:rsidRPr="00C07AC2" w:rsidRDefault="00D834F9" w:rsidP="008A5C1E">
      <w:pPr>
        <w:pStyle w:val="ConsPlusNormal"/>
        <w:ind w:firstLine="709"/>
        <w:jc w:val="both"/>
        <w:rPr>
          <w:rFonts w:ascii="Times New Roman" w:hAnsi="Times New Roman"/>
          <w:sz w:val="28"/>
          <w:szCs w:val="28"/>
        </w:rPr>
      </w:pPr>
      <w:r w:rsidRPr="00C07AC2">
        <w:rPr>
          <w:rFonts w:ascii="Times New Roman" w:hAnsi="Times New Roman"/>
          <w:sz w:val="28"/>
          <w:szCs w:val="28"/>
        </w:rPr>
        <w:t xml:space="preserve">Банк (при необходимости) в процессе идентификации вправе запросить у </w:t>
      </w:r>
      <w:r w:rsidR="00B04E8D">
        <w:rPr>
          <w:rFonts w:ascii="Times New Roman" w:hAnsi="Times New Roman"/>
          <w:sz w:val="28"/>
          <w:szCs w:val="28"/>
        </w:rPr>
        <w:t>к</w:t>
      </w:r>
      <w:r w:rsidRPr="00C07AC2">
        <w:rPr>
          <w:rFonts w:ascii="Times New Roman" w:hAnsi="Times New Roman"/>
          <w:sz w:val="28"/>
          <w:szCs w:val="28"/>
        </w:rPr>
        <w:t>лиента дополнительные документы, не предусмотренные настоящим Положением.</w:t>
      </w:r>
    </w:p>
    <w:p w14:paraId="42A7ABF4" w14:textId="01C95081" w:rsidR="00D834F9" w:rsidRDefault="00D834F9" w:rsidP="008A5C1E">
      <w:pPr>
        <w:pStyle w:val="ConsPlusNormal"/>
        <w:ind w:firstLine="709"/>
        <w:jc w:val="both"/>
        <w:rPr>
          <w:rFonts w:ascii="Times New Roman" w:hAnsi="Times New Roman"/>
          <w:sz w:val="28"/>
          <w:szCs w:val="28"/>
        </w:rPr>
      </w:pPr>
      <w:r w:rsidRPr="00E343EF">
        <w:rPr>
          <w:rFonts w:ascii="Times New Roman" w:hAnsi="Times New Roman"/>
          <w:sz w:val="28"/>
          <w:szCs w:val="28"/>
        </w:rPr>
        <w:t>Документы, полученные в рамках проведения проверки правоспособност</w:t>
      </w:r>
      <w:r w:rsidR="00B04E8D">
        <w:rPr>
          <w:rFonts w:ascii="Times New Roman" w:hAnsi="Times New Roman"/>
          <w:sz w:val="28"/>
          <w:szCs w:val="28"/>
        </w:rPr>
        <w:t>и</w:t>
      </w:r>
      <w:r w:rsidRPr="00E343EF">
        <w:rPr>
          <w:rFonts w:ascii="Times New Roman" w:hAnsi="Times New Roman"/>
          <w:sz w:val="28"/>
          <w:szCs w:val="28"/>
        </w:rPr>
        <w:t xml:space="preserve"> и дееспособност</w:t>
      </w:r>
      <w:r w:rsidR="00B04E8D">
        <w:rPr>
          <w:rFonts w:ascii="Times New Roman" w:hAnsi="Times New Roman"/>
          <w:sz w:val="28"/>
          <w:szCs w:val="28"/>
        </w:rPr>
        <w:t>и</w:t>
      </w:r>
      <w:r w:rsidRPr="00E343EF">
        <w:rPr>
          <w:rFonts w:ascii="Times New Roman" w:hAnsi="Times New Roman"/>
          <w:sz w:val="28"/>
          <w:szCs w:val="28"/>
        </w:rPr>
        <w:t xml:space="preserve"> </w:t>
      </w:r>
      <w:r w:rsidR="00B04E8D">
        <w:rPr>
          <w:rFonts w:ascii="Times New Roman" w:hAnsi="Times New Roman"/>
          <w:sz w:val="28"/>
          <w:szCs w:val="28"/>
        </w:rPr>
        <w:t>к</w:t>
      </w:r>
      <w:r w:rsidRPr="00E343EF">
        <w:rPr>
          <w:rFonts w:ascii="Times New Roman" w:hAnsi="Times New Roman"/>
          <w:sz w:val="28"/>
          <w:szCs w:val="28"/>
        </w:rPr>
        <w:t xml:space="preserve">лиентов, а также идентификации Клиентов, хранятся Банком в </w:t>
      </w:r>
      <w:r w:rsidR="00CF4F1B">
        <w:rPr>
          <w:rFonts w:ascii="Times New Roman" w:hAnsi="Times New Roman"/>
          <w:sz w:val="28"/>
          <w:szCs w:val="28"/>
        </w:rPr>
        <w:t xml:space="preserve">течение </w:t>
      </w:r>
      <w:r w:rsidRPr="00730165">
        <w:rPr>
          <w:rFonts w:ascii="Times New Roman" w:hAnsi="Times New Roman"/>
          <w:sz w:val="28"/>
          <w:szCs w:val="28"/>
        </w:rPr>
        <w:t>сроков хранения</w:t>
      </w:r>
      <w:r w:rsidR="00CF4F1B">
        <w:rPr>
          <w:rFonts w:ascii="Times New Roman" w:hAnsi="Times New Roman"/>
          <w:sz w:val="28"/>
          <w:szCs w:val="28"/>
        </w:rPr>
        <w:t>, определенных</w:t>
      </w:r>
      <w:r w:rsidRPr="00730165">
        <w:rPr>
          <w:rFonts w:ascii="Times New Roman" w:hAnsi="Times New Roman"/>
          <w:sz w:val="28"/>
          <w:szCs w:val="28"/>
        </w:rPr>
        <w:t xml:space="preserve"> </w:t>
      </w:r>
      <w:r w:rsidR="00CF4F1B">
        <w:rPr>
          <w:rFonts w:ascii="Times New Roman" w:hAnsi="Times New Roman"/>
          <w:sz w:val="28"/>
          <w:szCs w:val="28"/>
        </w:rPr>
        <w:t xml:space="preserve">в перечне типовых документов, утвержденном </w:t>
      </w:r>
      <w:r w:rsidRPr="00730165">
        <w:rPr>
          <w:rFonts w:ascii="Times New Roman" w:hAnsi="Times New Roman"/>
          <w:sz w:val="28"/>
          <w:szCs w:val="28"/>
        </w:rPr>
        <w:t>постановлени</w:t>
      </w:r>
      <w:r w:rsidR="00CF4F1B">
        <w:rPr>
          <w:rFonts w:ascii="Times New Roman" w:hAnsi="Times New Roman"/>
          <w:sz w:val="28"/>
          <w:szCs w:val="28"/>
        </w:rPr>
        <w:t>ем</w:t>
      </w:r>
      <w:r w:rsidRPr="00730165">
        <w:rPr>
          <w:rFonts w:ascii="Times New Roman" w:hAnsi="Times New Roman"/>
          <w:sz w:val="28"/>
          <w:szCs w:val="28"/>
        </w:rPr>
        <w:t xml:space="preserve"> Министерства юстиции Республики Беларусь от 24.05.2012 №</w:t>
      </w:r>
      <w:r w:rsidR="00CF4F1B">
        <w:rPr>
          <w:rFonts w:ascii="Times New Roman" w:hAnsi="Times New Roman"/>
          <w:sz w:val="28"/>
          <w:szCs w:val="28"/>
        </w:rPr>
        <w:t xml:space="preserve"> </w:t>
      </w:r>
      <w:r w:rsidRPr="00730165">
        <w:rPr>
          <w:rFonts w:ascii="Times New Roman" w:hAnsi="Times New Roman"/>
          <w:sz w:val="28"/>
          <w:szCs w:val="28"/>
        </w:rPr>
        <w:t>140, а также утвержденной номенклатурой дел Банка.</w:t>
      </w:r>
    </w:p>
    <w:p w14:paraId="50F5F694" w14:textId="3D3453D8" w:rsidR="006C1D29" w:rsidRPr="00AB56C6" w:rsidRDefault="006C1D29" w:rsidP="008A5C1E">
      <w:pPr>
        <w:pStyle w:val="ConsPlusNormal"/>
        <w:ind w:firstLine="709"/>
        <w:jc w:val="both"/>
        <w:rPr>
          <w:rFonts w:ascii="Times New Roman" w:hAnsi="Times New Roman" w:cs="Times New Roman"/>
          <w:sz w:val="28"/>
          <w:szCs w:val="28"/>
        </w:rPr>
      </w:pPr>
      <w:r w:rsidRPr="00AB56C6">
        <w:rPr>
          <w:rFonts w:ascii="Times New Roman" w:hAnsi="Times New Roman"/>
          <w:sz w:val="28"/>
          <w:szCs w:val="28"/>
        </w:rPr>
        <w:t>1</w:t>
      </w:r>
      <w:r w:rsidR="00632E8B" w:rsidRPr="00AB56C6">
        <w:rPr>
          <w:rFonts w:ascii="Times New Roman" w:hAnsi="Times New Roman"/>
          <w:sz w:val="28"/>
          <w:szCs w:val="28"/>
        </w:rPr>
        <w:t>5</w:t>
      </w:r>
      <w:r w:rsidRPr="00AB56C6">
        <w:rPr>
          <w:rFonts w:ascii="Times New Roman" w:hAnsi="Times New Roman"/>
          <w:sz w:val="28"/>
          <w:szCs w:val="28"/>
        </w:rPr>
        <w:t xml:space="preserve">.2. Для </w:t>
      </w:r>
      <w:r w:rsidRPr="00AB56C6">
        <w:rPr>
          <w:rFonts w:ascii="Times New Roman" w:hAnsi="Times New Roman" w:cs="Times New Roman"/>
          <w:sz w:val="28"/>
          <w:szCs w:val="28"/>
        </w:rPr>
        <w:t>заключения договор</w:t>
      </w:r>
      <w:r w:rsidR="00CF4F1B" w:rsidRPr="00AB56C6">
        <w:rPr>
          <w:rFonts w:ascii="Times New Roman" w:hAnsi="Times New Roman" w:cs="Times New Roman"/>
          <w:sz w:val="28"/>
          <w:szCs w:val="28"/>
        </w:rPr>
        <w:t>а</w:t>
      </w:r>
      <w:r w:rsidRPr="00AB56C6">
        <w:rPr>
          <w:rFonts w:ascii="Times New Roman" w:hAnsi="Times New Roman" w:cs="Times New Roman"/>
          <w:sz w:val="28"/>
          <w:szCs w:val="28"/>
        </w:rPr>
        <w:t xml:space="preserve"> комиссии с Банком путем акцепта Оферты физическому лицу</w:t>
      </w:r>
      <w:r w:rsidR="00F0753B" w:rsidRPr="00AB56C6">
        <w:rPr>
          <w:rFonts w:ascii="Times New Roman" w:hAnsi="Times New Roman" w:cs="Times New Roman"/>
          <w:sz w:val="28"/>
          <w:szCs w:val="28"/>
        </w:rPr>
        <w:t xml:space="preserve"> необходимо:</w:t>
      </w:r>
    </w:p>
    <w:p w14:paraId="17BA9323" w14:textId="054BE377" w:rsidR="00914006" w:rsidRPr="00AB56C6" w:rsidRDefault="00914006" w:rsidP="00914006">
      <w:pPr>
        <w:pStyle w:val="140"/>
        <w:rPr>
          <w:rStyle w:val="af0"/>
          <w:color w:val="auto"/>
          <w:u w:val="none"/>
        </w:rPr>
      </w:pPr>
      <w:r w:rsidRPr="00AB56C6">
        <w:rPr>
          <w:rStyle w:val="af0"/>
          <w:color w:val="auto"/>
          <w:u w:val="none"/>
        </w:rPr>
        <w:t xml:space="preserve">ознакомиться с текстом </w:t>
      </w:r>
      <w:r w:rsidR="00CF4F1B" w:rsidRPr="00AB56C6">
        <w:rPr>
          <w:rStyle w:val="af0"/>
          <w:color w:val="auto"/>
          <w:u w:val="none"/>
        </w:rPr>
        <w:t xml:space="preserve">настоящего </w:t>
      </w:r>
      <w:r w:rsidRPr="00AB56C6">
        <w:rPr>
          <w:rStyle w:val="af0"/>
          <w:color w:val="auto"/>
          <w:u w:val="none"/>
        </w:rPr>
        <w:t>Положения</w:t>
      </w:r>
      <w:r w:rsidR="006C6C1E" w:rsidRPr="00AB56C6">
        <w:rPr>
          <w:rStyle w:val="af0"/>
          <w:color w:val="auto"/>
          <w:u w:val="none"/>
        </w:rPr>
        <w:t xml:space="preserve"> и</w:t>
      </w:r>
      <w:r w:rsidRPr="00AB56C6">
        <w:rPr>
          <w:rStyle w:val="af0"/>
          <w:color w:val="auto"/>
          <w:u w:val="none"/>
        </w:rPr>
        <w:t xml:space="preserve"> Оферты, размещенными на </w:t>
      </w:r>
      <w:r w:rsidR="00573888" w:rsidRPr="00AB56C6">
        <w:rPr>
          <w:rStyle w:val="af0"/>
          <w:color w:val="auto"/>
          <w:u w:val="none"/>
        </w:rPr>
        <w:t>о</w:t>
      </w:r>
      <w:r w:rsidRPr="00AB56C6">
        <w:rPr>
          <w:rStyle w:val="af0"/>
          <w:color w:val="auto"/>
          <w:u w:val="none"/>
        </w:rPr>
        <w:t>фициальном сайте</w:t>
      </w:r>
      <w:r w:rsidR="00573888" w:rsidRPr="00AB56C6">
        <w:rPr>
          <w:rStyle w:val="af0"/>
          <w:color w:val="auto"/>
          <w:u w:val="none"/>
        </w:rPr>
        <w:t xml:space="preserve"> Банка</w:t>
      </w:r>
      <w:r w:rsidRPr="00AB56C6">
        <w:rPr>
          <w:rStyle w:val="af0"/>
          <w:color w:val="auto"/>
          <w:u w:val="none"/>
        </w:rPr>
        <w:t xml:space="preserve">, размером и условиями оплаты вознаграждения </w:t>
      </w:r>
      <w:r w:rsidR="006C6C1E" w:rsidRPr="00AB56C6">
        <w:rPr>
          <w:rStyle w:val="af0"/>
          <w:color w:val="auto"/>
          <w:u w:val="none"/>
        </w:rPr>
        <w:t>Банку</w:t>
      </w:r>
      <w:r w:rsidRPr="00AB56C6">
        <w:rPr>
          <w:rStyle w:val="af0"/>
          <w:color w:val="auto"/>
          <w:u w:val="none"/>
        </w:rPr>
        <w:t xml:space="preserve">, а также возмещения расходов </w:t>
      </w:r>
      <w:r w:rsidR="006C6C1E" w:rsidRPr="00AB56C6">
        <w:rPr>
          <w:rStyle w:val="af0"/>
          <w:color w:val="auto"/>
          <w:u w:val="none"/>
        </w:rPr>
        <w:t>Банка</w:t>
      </w:r>
      <w:r w:rsidRPr="00AB56C6">
        <w:rPr>
          <w:rStyle w:val="af0"/>
          <w:color w:val="auto"/>
          <w:u w:val="none"/>
        </w:rPr>
        <w:t xml:space="preserve">, связанных с предоставлением </w:t>
      </w:r>
      <w:r w:rsidR="006C6C1E" w:rsidRPr="00AB56C6">
        <w:rPr>
          <w:rStyle w:val="af0"/>
          <w:color w:val="auto"/>
          <w:u w:val="none"/>
        </w:rPr>
        <w:t xml:space="preserve">брокерских </w:t>
      </w:r>
      <w:r w:rsidRPr="00AB56C6">
        <w:rPr>
          <w:rStyle w:val="af0"/>
          <w:color w:val="auto"/>
          <w:u w:val="none"/>
        </w:rPr>
        <w:t>услуг</w:t>
      </w:r>
      <w:r w:rsidR="006C6C1E" w:rsidRPr="00AB56C6">
        <w:rPr>
          <w:rStyle w:val="af0"/>
          <w:color w:val="auto"/>
          <w:u w:val="none"/>
        </w:rPr>
        <w:t xml:space="preserve"> на рынке ценных бумаг</w:t>
      </w:r>
      <w:r w:rsidRPr="00AB56C6">
        <w:rPr>
          <w:rStyle w:val="af0"/>
          <w:color w:val="auto"/>
          <w:u w:val="none"/>
        </w:rPr>
        <w:t>;</w:t>
      </w:r>
    </w:p>
    <w:p w14:paraId="6BAB63C1" w14:textId="433510A2" w:rsidR="00914006" w:rsidRPr="00AB56C6" w:rsidRDefault="006C6C1E" w:rsidP="00914006">
      <w:pPr>
        <w:pStyle w:val="140"/>
        <w:rPr>
          <w:rStyle w:val="af0"/>
          <w:color w:val="auto"/>
          <w:u w:val="none"/>
        </w:rPr>
      </w:pPr>
      <w:r w:rsidRPr="00AB56C6">
        <w:rPr>
          <w:rStyle w:val="af0"/>
          <w:color w:val="auto"/>
          <w:u w:val="none"/>
        </w:rPr>
        <w:t>акцептовать Оферту Банка путем предоставления</w:t>
      </w:r>
      <w:r w:rsidR="008D759E" w:rsidRPr="00AB56C6">
        <w:rPr>
          <w:rStyle w:val="af0"/>
          <w:color w:val="auto"/>
          <w:u w:val="none"/>
        </w:rPr>
        <w:t xml:space="preserve"> ответственному исполнителю ВИП-офиса</w:t>
      </w:r>
      <w:r w:rsidRPr="00AB56C6">
        <w:rPr>
          <w:rStyle w:val="af0"/>
          <w:color w:val="auto"/>
          <w:u w:val="none"/>
        </w:rPr>
        <w:t xml:space="preserve"> за</w:t>
      </w:r>
      <w:r w:rsidR="00914006" w:rsidRPr="00AB56C6">
        <w:rPr>
          <w:rStyle w:val="af0"/>
          <w:color w:val="auto"/>
          <w:u w:val="none"/>
        </w:rPr>
        <w:t>явлени</w:t>
      </w:r>
      <w:r w:rsidRPr="00AB56C6">
        <w:rPr>
          <w:rStyle w:val="af0"/>
          <w:color w:val="auto"/>
          <w:u w:val="none"/>
        </w:rPr>
        <w:t xml:space="preserve">я на </w:t>
      </w:r>
      <w:r w:rsidR="008D759E" w:rsidRPr="00AB56C6">
        <w:rPr>
          <w:szCs w:val="28"/>
        </w:rPr>
        <w:t>акцепт Оферты</w:t>
      </w:r>
      <w:r w:rsidRPr="00AB56C6">
        <w:rPr>
          <w:rStyle w:val="af0"/>
          <w:color w:val="auto"/>
          <w:u w:val="none"/>
        </w:rPr>
        <w:t xml:space="preserve"> </w:t>
      </w:r>
      <w:r w:rsidR="008D759E" w:rsidRPr="00AB56C6">
        <w:rPr>
          <w:rStyle w:val="af0"/>
          <w:color w:val="auto"/>
          <w:u w:val="none"/>
        </w:rPr>
        <w:t>в соответствии с условиями Оферты</w:t>
      </w:r>
      <w:r w:rsidR="00914006" w:rsidRPr="00AB56C6">
        <w:rPr>
          <w:rStyle w:val="af0"/>
          <w:color w:val="auto"/>
          <w:u w:val="none"/>
        </w:rPr>
        <w:t>;</w:t>
      </w:r>
    </w:p>
    <w:p w14:paraId="291ECC3D" w14:textId="7D263553" w:rsidR="00914006" w:rsidRPr="00AB56C6" w:rsidRDefault="00914006" w:rsidP="00914006">
      <w:pPr>
        <w:pStyle w:val="140"/>
        <w:rPr>
          <w:rStyle w:val="af0"/>
          <w:color w:val="auto"/>
          <w:u w:val="none"/>
        </w:rPr>
      </w:pPr>
      <w:r w:rsidRPr="00AB56C6">
        <w:rPr>
          <w:rStyle w:val="af0"/>
          <w:color w:val="auto"/>
          <w:u w:val="none"/>
        </w:rPr>
        <w:t xml:space="preserve">предоставить </w:t>
      </w:r>
      <w:r w:rsidR="008D759E" w:rsidRPr="00AB56C6">
        <w:rPr>
          <w:rStyle w:val="af0"/>
          <w:color w:val="auto"/>
          <w:u w:val="none"/>
        </w:rPr>
        <w:t xml:space="preserve">ответственному исполнителю ВИП-офиса </w:t>
      </w:r>
      <w:r w:rsidRPr="00AB56C6">
        <w:rPr>
          <w:rStyle w:val="af0"/>
          <w:color w:val="auto"/>
          <w:u w:val="none"/>
        </w:rPr>
        <w:t xml:space="preserve">комплект документов в соответствии </w:t>
      </w:r>
      <w:r w:rsidR="008D759E" w:rsidRPr="00AB56C6">
        <w:rPr>
          <w:szCs w:val="28"/>
        </w:rPr>
        <w:t xml:space="preserve">с </w:t>
      </w:r>
      <w:r w:rsidR="008D759E" w:rsidRPr="00AB56C6">
        <w:rPr>
          <w:bCs/>
          <w:iCs/>
          <w:szCs w:val="28"/>
        </w:rPr>
        <w:t xml:space="preserve">Перечнем документов, необходимых для заключения договора </w:t>
      </w:r>
      <w:r w:rsidR="008D759E" w:rsidRPr="00AB56C6">
        <w:rPr>
          <w:szCs w:val="28"/>
        </w:rPr>
        <w:t xml:space="preserve">комиссии (поручения), представленным в </w:t>
      </w:r>
      <w:r w:rsidR="00CF4F1B" w:rsidRPr="00AB56C6">
        <w:rPr>
          <w:szCs w:val="28"/>
        </w:rPr>
        <w:t>п</w:t>
      </w:r>
      <w:r w:rsidR="008D759E" w:rsidRPr="00AB56C6">
        <w:rPr>
          <w:bCs/>
          <w:iCs/>
          <w:szCs w:val="28"/>
        </w:rPr>
        <w:t>риложении 5</w:t>
      </w:r>
      <w:r w:rsidR="008D759E" w:rsidRPr="00AB56C6">
        <w:rPr>
          <w:szCs w:val="28"/>
        </w:rPr>
        <w:t xml:space="preserve"> к </w:t>
      </w:r>
      <w:r w:rsidR="00CF4F1B" w:rsidRPr="00AB56C6">
        <w:rPr>
          <w:szCs w:val="28"/>
        </w:rPr>
        <w:t xml:space="preserve">настоящему </w:t>
      </w:r>
      <w:r w:rsidR="008D759E" w:rsidRPr="00AB56C6">
        <w:rPr>
          <w:szCs w:val="28"/>
        </w:rPr>
        <w:t>Положению</w:t>
      </w:r>
      <w:r w:rsidRPr="00AB56C6">
        <w:rPr>
          <w:rStyle w:val="af0"/>
          <w:color w:val="auto"/>
          <w:u w:val="none"/>
        </w:rPr>
        <w:t xml:space="preserve"> для идентификации </w:t>
      </w:r>
      <w:r w:rsidR="008D759E" w:rsidRPr="00AB56C6">
        <w:rPr>
          <w:rStyle w:val="af0"/>
          <w:color w:val="auto"/>
          <w:u w:val="none"/>
        </w:rPr>
        <w:t xml:space="preserve">клиента </w:t>
      </w:r>
      <w:r w:rsidRPr="00AB56C6">
        <w:rPr>
          <w:rStyle w:val="af0"/>
          <w:color w:val="auto"/>
          <w:u w:val="none"/>
        </w:rPr>
        <w:t xml:space="preserve">либо его уполномоченного лица; </w:t>
      </w:r>
    </w:p>
    <w:p w14:paraId="3570F20D" w14:textId="067402B9" w:rsidR="00914006" w:rsidRPr="00AB56C6" w:rsidRDefault="00914006" w:rsidP="00CD2CAD">
      <w:pPr>
        <w:pStyle w:val="140"/>
        <w:rPr>
          <w:rStyle w:val="af0"/>
          <w:color w:val="auto"/>
          <w:u w:val="none"/>
        </w:rPr>
      </w:pPr>
      <w:r w:rsidRPr="00AB56C6">
        <w:rPr>
          <w:rStyle w:val="af0"/>
          <w:color w:val="auto"/>
          <w:u w:val="none"/>
        </w:rPr>
        <w:t xml:space="preserve">иметь счет «депо» в депозитарии </w:t>
      </w:r>
      <w:r w:rsidR="008D759E" w:rsidRPr="00AB56C6">
        <w:rPr>
          <w:rStyle w:val="af0"/>
          <w:color w:val="auto"/>
          <w:u w:val="none"/>
        </w:rPr>
        <w:t xml:space="preserve">Банка; </w:t>
      </w:r>
      <w:r w:rsidRPr="00AB56C6">
        <w:rPr>
          <w:rStyle w:val="af0"/>
          <w:color w:val="auto"/>
          <w:u w:val="none"/>
        </w:rPr>
        <w:t xml:space="preserve"> </w:t>
      </w:r>
    </w:p>
    <w:p w14:paraId="543B6D85" w14:textId="3ED92DA2" w:rsidR="00F0753B" w:rsidRPr="00AB56C6" w:rsidRDefault="00F0753B" w:rsidP="008A5C1E">
      <w:pPr>
        <w:pStyle w:val="ConsPlusNormal"/>
        <w:ind w:firstLine="709"/>
        <w:jc w:val="both"/>
        <w:rPr>
          <w:rFonts w:ascii="Times New Roman" w:hAnsi="Times New Roman"/>
          <w:sz w:val="28"/>
          <w:szCs w:val="28"/>
        </w:rPr>
      </w:pPr>
      <w:r w:rsidRPr="00AB56C6">
        <w:rPr>
          <w:rFonts w:ascii="Times New Roman" w:hAnsi="Times New Roman"/>
          <w:sz w:val="28"/>
          <w:szCs w:val="28"/>
        </w:rPr>
        <w:t>предъявить документ</w:t>
      </w:r>
      <w:r w:rsidR="003E4B54" w:rsidRPr="00AB56C6">
        <w:rPr>
          <w:rFonts w:ascii="Times New Roman" w:hAnsi="Times New Roman"/>
          <w:sz w:val="28"/>
          <w:szCs w:val="28"/>
        </w:rPr>
        <w:t xml:space="preserve">, </w:t>
      </w:r>
      <w:r w:rsidR="00CF4F1B" w:rsidRPr="00AB56C6">
        <w:rPr>
          <w:rFonts w:ascii="Times New Roman" w:hAnsi="Times New Roman"/>
          <w:sz w:val="28"/>
          <w:szCs w:val="28"/>
        </w:rPr>
        <w:t xml:space="preserve">удостоверяющий личность </w:t>
      </w:r>
      <w:r w:rsidR="008D759E" w:rsidRPr="00AB56C6">
        <w:rPr>
          <w:rFonts w:ascii="Times New Roman" w:hAnsi="Times New Roman"/>
          <w:sz w:val="28"/>
          <w:szCs w:val="28"/>
        </w:rPr>
        <w:t>ответственному исполнителю ВИП-офиса</w:t>
      </w:r>
      <w:r w:rsidRPr="00AB56C6">
        <w:rPr>
          <w:rFonts w:ascii="Times New Roman" w:hAnsi="Times New Roman"/>
          <w:sz w:val="28"/>
          <w:szCs w:val="28"/>
        </w:rPr>
        <w:t>;</w:t>
      </w:r>
    </w:p>
    <w:p w14:paraId="4C189538" w14:textId="4228CB38" w:rsidR="00F0753B" w:rsidRPr="00AB56C6" w:rsidRDefault="00F0753B" w:rsidP="008A5C1E">
      <w:pPr>
        <w:pStyle w:val="ConsPlusNormal"/>
        <w:ind w:firstLine="709"/>
        <w:jc w:val="both"/>
        <w:rPr>
          <w:rFonts w:ascii="Times New Roman" w:hAnsi="Times New Roman"/>
          <w:bCs/>
          <w:spacing w:val="-1"/>
          <w:sz w:val="28"/>
          <w:szCs w:val="28"/>
        </w:rPr>
      </w:pPr>
      <w:r w:rsidRPr="00AB56C6">
        <w:rPr>
          <w:rFonts w:ascii="Times New Roman" w:hAnsi="Times New Roman"/>
          <w:sz w:val="28"/>
          <w:szCs w:val="28"/>
        </w:rPr>
        <w:t xml:space="preserve">заполнить </w:t>
      </w:r>
      <w:r w:rsidRPr="00AB56C6">
        <w:rPr>
          <w:rFonts w:ascii="Times New Roman" w:hAnsi="Times New Roman"/>
          <w:bCs/>
          <w:iCs/>
          <w:sz w:val="28"/>
          <w:szCs w:val="28"/>
        </w:rPr>
        <w:t xml:space="preserve">вопросник по форме, установленной </w:t>
      </w:r>
      <w:r w:rsidRPr="00AB56C6">
        <w:rPr>
          <w:rFonts w:ascii="Times New Roman" w:hAnsi="Times New Roman"/>
          <w:bCs/>
          <w:spacing w:val="-1"/>
          <w:sz w:val="28"/>
          <w:szCs w:val="28"/>
        </w:rPr>
        <w:t>Правилами внутреннего контроля ЗАО «МТБанк»</w:t>
      </w:r>
      <w:r w:rsidR="008D759E" w:rsidRPr="00AB56C6">
        <w:rPr>
          <w:rFonts w:ascii="Times New Roman" w:hAnsi="Times New Roman"/>
          <w:bCs/>
          <w:spacing w:val="-1"/>
          <w:sz w:val="28"/>
          <w:szCs w:val="28"/>
        </w:rPr>
        <w:t>.</w:t>
      </w:r>
    </w:p>
    <w:p w14:paraId="193C8E8A" w14:textId="3768A523" w:rsidR="008D759E" w:rsidRDefault="008D759E" w:rsidP="008A5C1E">
      <w:pPr>
        <w:pStyle w:val="ConsPlusNormal"/>
        <w:ind w:firstLine="709"/>
        <w:jc w:val="both"/>
        <w:rPr>
          <w:rFonts w:ascii="Times New Roman" w:hAnsi="Times New Roman"/>
          <w:bCs/>
          <w:spacing w:val="-1"/>
          <w:sz w:val="28"/>
          <w:szCs w:val="28"/>
        </w:rPr>
      </w:pPr>
      <w:r>
        <w:rPr>
          <w:rFonts w:ascii="Times New Roman" w:hAnsi="Times New Roman"/>
          <w:bCs/>
          <w:spacing w:val="-1"/>
          <w:sz w:val="28"/>
          <w:szCs w:val="28"/>
        </w:rPr>
        <w:t xml:space="preserve">Ответственный исполнитель ВИП-офиса осуществляет проверку дееспособности </w:t>
      </w:r>
      <w:r w:rsidR="004A1BD8">
        <w:rPr>
          <w:rFonts w:ascii="Times New Roman" w:hAnsi="Times New Roman"/>
          <w:bCs/>
          <w:spacing w:val="-1"/>
          <w:sz w:val="28"/>
          <w:szCs w:val="28"/>
        </w:rPr>
        <w:t>клиента, а также идентификацию в порядк</w:t>
      </w:r>
      <w:r w:rsidR="00CF4F1B">
        <w:rPr>
          <w:rFonts w:ascii="Times New Roman" w:hAnsi="Times New Roman"/>
          <w:bCs/>
          <w:spacing w:val="-1"/>
          <w:sz w:val="28"/>
          <w:szCs w:val="28"/>
        </w:rPr>
        <w:t>е</w:t>
      </w:r>
      <w:r w:rsidR="004A1BD8">
        <w:rPr>
          <w:rFonts w:ascii="Times New Roman" w:hAnsi="Times New Roman"/>
          <w:bCs/>
          <w:spacing w:val="-1"/>
          <w:sz w:val="28"/>
          <w:szCs w:val="28"/>
        </w:rPr>
        <w:t xml:space="preserve">, </w:t>
      </w:r>
      <w:r w:rsidR="00CF4F1B">
        <w:rPr>
          <w:rFonts w:ascii="Times New Roman" w:hAnsi="Times New Roman"/>
          <w:bCs/>
          <w:spacing w:val="-1"/>
          <w:sz w:val="28"/>
          <w:szCs w:val="28"/>
        </w:rPr>
        <w:t xml:space="preserve">предусмотренном </w:t>
      </w:r>
      <w:r w:rsidR="004A1BD8">
        <w:rPr>
          <w:rFonts w:ascii="Times New Roman" w:hAnsi="Times New Roman"/>
          <w:bCs/>
          <w:spacing w:val="-1"/>
          <w:sz w:val="28"/>
          <w:szCs w:val="28"/>
        </w:rPr>
        <w:t>подпункт</w:t>
      </w:r>
      <w:r w:rsidR="00CF4F1B">
        <w:rPr>
          <w:rFonts w:ascii="Times New Roman" w:hAnsi="Times New Roman"/>
          <w:bCs/>
          <w:spacing w:val="-1"/>
          <w:sz w:val="28"/>
          <w:szCs w:val="28"/>
        </w:rPr>
        <w:t>ом</w:t>
      </w:r>
      <w:r w:rsidR="004A1BD8">
        <w:rPr>
          <w:rFonts w:ascii="Times New Roman" w:hAnsi="Times New Roman"/>
          <w:bCs/>
          <w:spacing w:val="-1"/>
          <w:sz w:val="28"/>
          <w:szCs w:val="28"/>
        </w:rPr>
        <w:t xml:space="preserve"> 1</w:t>
      </w:r>
      <w:r w:rsidR="00632E8B">
        <w:rPr>
          <w:rFonts w:ascii="Times New Roman" w:hAnsi="Times New Roman"/>
          <w:bCs/>
          <w:spacing w:val="-1"/>
          <w:sz w:val="28"/>
          <w:szCs w:val="28"/>
        </w:rPr>
        <w:t>5</w:t>
      </w:r>
      <w:r w:rsidR="004A1BD8">
        <w:rPr>
          <w:rFonts w:ascii="Times New Roman" w:hAnsi="Times New Roman"/>
          <w:bCs/>
          <w:spacing w:val="-1"/>
          <w:sz w:val="28"/>
          <w:szCs w:val="28"/>
        </w:rPr>
        <w:t>.1 пункта 1</w:t>
      </w:r>
      <w:r w:rsidR="00632E8B">
        <w:rPr>
          <w:rFonts w:ascii="Times New Roman" w:hAnsi="Times New Roman"/>
          <w:bCs/>
          <w:spacing w:val="-1"/>
          <w:sz w:val="28"/>
          <w:szCs w:val="28"/>
        </w:rPr>
        <w:t>5</w:t>
      </w:r>
      <w:r w:rsidR="004A1BD8">
        <w:rPr>
          <w:rFonts w:ascii="Times New Roman" w:hAnsi="Times New Roman"/>
          <w:bCs/>
          <w:spacing w:val="-1"/>
          <w:sz w:val="28"/>
          <w:szCs w:val="28"/>
        </w:rPr>
        <w:t xml:space="preserve"> </w:t>
      </w:r>
      <w:r w:rsidR="00CF4F1B">
        <w:rPr>
          <w:rFonts w:ascii="Times New Roman" w:hAnsi="Times New Roman"/>
          <w:bCs/>
          <w:spacing w:val="-1"/>
          <w:sz w:val="28"/>
          <w:szCs w:val="28"/>
        </w:rPr>
        <w:t xml:space="preserve">настоящего </w:t>
      </w:r>
      <w:r w:rsidR="004A1BD8">
        <w:rPr>
          <w:rFonts w:ascii="Times New Roman" w:hAnsi="Times New Roman"/>
          <w:bCs/>
          <w:spacing w:val="-1"/>
          <w:sz w:val="28"/>
          <w:szCs w:val="28"/>
        </w:rPr>
        <w:t xml:space="preserve">Положения. </w:t>
      </w:r>
    </w:p>
    <w:p w14:paraId="534B691C" w14:textId="7A45CC09" w:rsidR="004A1BD8" w:rsidRPr="00730165" w:rsidRDefault="004A1BD8" w:rsidP="004A1BD8">
      <w:pPr>
        <w:pStyle w:val="ConsPlusNormal"/>
        <w:ind w:firstLine="709"/>
        <w:jc w:val="both"/>
        <w:rPr>
          <w:rFonts w:ascii="Times New Roman" w:hAnsi="Times New Roman"/>
          <w:sz w:val="28"/>
          <w:szCs w:val="28"/>
        </w:rPr>
      </w:pPr>
      <w:r w:rsidRPr="00F8349C">
        <w:rPr>
          <w:rFonts w:ascii="Times New Roman" w:hAnsi="Times New Roman"/>
          <w:color w:val="000000"/>
          <w:sz w:val="28"/>
          <w:szCs w:val="28"/>
        </w:rPr>
        <w:t xml:space="preserve">Ответственный исполнитель </w:t>
      </w:r>
      <w:r>
        <w:rPr>
          <w:rFonts w:ascii="Times New Roman" w:hAnsi="Times New Roman"/>
          <w:color w:val="000000"/>
          <w:sz w:val="28"/>
          <w:szCs w:val="28"/>
        </w:rPr>
        <w:t xml:space="preserve">ВИП-офиса </w:t>
      </w:r>
      <w:r w:rsidRPr="00F8349C">
        <w:rPr>
          <w:rFonts w:ascii="Times New Roman" w:hAnsi="Times New Roman"/>
          <w:color w:val="000000"/>
          <w:sz w:val="28"/>
          <w:szCs w:val="28"/>
        </w:rPr>
        <w:t xml:space="preserve">требует </w:t>
      </w:r>
      <w:r>
        <w:rPr>
          <w:rFonts w:ascii="Times New Roman" w:hAnsi="Times New Roman"/>
          <w:color w:val="000000"/>
          <w:sz w:val="28"/>
          <w:szCs w:val="28"/>
        </w:rPr>
        <w:t xml:space="preserve">от клиентов </w:t>
      </w:r>
      <w:r w:rsidRPr="00F8349C">
        <w:rPr>
          <w:rFonts w:ascii="Times New Roman" w:hAnsi="Times New Roman"/>
          <w:color w:val="000000"/>
          <w:sz w:val="28"/>
          <w:szCs w:val="28"/>
        </w:rPr>
        <w:t>предоставления документов</w:t>
      </w:r>
      <w:r>
        <w:rPr>
          <w:rFonts w:ascii="Times New Roman" w:hAnsi="Times New Roman"/>
          <w:color w:val="000000"/>
          <w:sz w:val="28"/>
          <w:szCs w:val="28"/>
        </w:rPr>
        <w:t xml:space="preserve"> согласно </w:t>
      </w:r>
      <w:r w:rsidR="00CF4F1B">
        <w:rPr>
          <w:rFonts w:ascii="Times New Roman" w:hAnsi="Times New Roman"/>
          <w:color w:val="000000"/>
          <w:sz w:val="28"/>
          <w:szCs w:val="28"/>
        </w:rPr>
        <w:t>по перечню п</w:t>
      </w:r>
      <w:r>
        <w:rPr>
          <w:rFonts w:ascii="Times New Roman" w:hAnsi="Times New Roman"/>
          <w:color w:val="000000"/>
          <w:sz w:val="28"/>
          <w:szCs w:val="28"/>
        </w:rPr>
        <w:t>риложени</w:t>
      </w:r>
      <w:r w:rsidR="00CF4F1B">
        <w:rPr>
          <w:rFonts w:ascii="Times New Roman" w:hAnsi="Times New Roman"/>
          <w:color w:val="000000"/>
          <w:sz w:val="28"/>
          <w:szCs w:val="28"/>
        </w:rPr>
        <w:t>я</w:t>
      </w:r>
      <w:r>
        <w:rPr>
          <w:rFonts w:ascii="Times New Roman" w:hAnsi="Times New Roman"/>
          <w:color w:val="000000"/>
          <w:sz w:val="28"/>
          <w:szCs w:val="28"/>
        </w:rPr>
        <w:t xml:space="preserve"> 5 к </w:t>
      </w:r>
      <w:r w:rsidR="00CF4F1B">
        <w:rPr>
          <w:rFonts w:ascii="Times New Roman" w:hAnsi="Times New Roman"/>
          <w:color w:val="000000"/>
          <w:sz w:val="28"/>
          <w:szCs w:val="28"/>
        </w:rPr>
        <w:t xml:space="preserve">настоящему </w:t>
      </w:r>
      <w:r>
        <w:rPr>
          <w:rFonts w:ascii="Times New Roman" w:hAnsi="Times New Roman"/>
          <w:color w:val="000000"/>
          <w:sz w:val="28"/>
          <w:szCs w:val="28"/>
        </w:rPr>
        <w:t>Положению</w:t>
      </w:r>
      <w:r w:rsidRPr="00F8349C">
        <w:rPr>
          <w:rFonts w:ascii="Times New Roman" w:hAnsi="Times New Roman"/>
          <w:color w:val="000000"/>
          <w:sz w:val="28"/>
          <w:szCs w:val="28"/>
        </w:rPr>
        <w:t>.</w:t>
      </w:r>
    </w:p>
    <w:p w14:paraId="21837288" w14:textId="4A528136" w:rsidR="004A1BD8" w:rsidRDefault="004A1BD8" w:rsidP="004A1BD8">
      <w:pPr>
        <w:pStyle w:val="ConsPlusNormal"/>
        <w:ind w:firstLine="709"/>
        <w:jc w:val="both"/>
        <w:rPr>
          <w:rFonts w:ascii="Times New Roman" w:hAnsi="Times New Roman"/>
          <w:sz w:val="28"/>
          <w:szCs w:val="28"/>
        </w:rPr>
      </w:pPr>
      <w:r w:rsidRPr="00730165">
        <w:rPr>
          <w:rFonts w:ascii="Times New Roman" w:hAnsi="Times New Roman"/>
          <w:sz w:val="28"/>
          <w:szCs w:val="28"/>
        </w:rPr>
        <w:t>Ответственный исполнитель</w:t>
      </w:r>
      <w:r>
        <w:rPr>
          <w:rFonts w:ascii="Times New Roman" w:hAnsi="Times New Roman"/>
          <w:sz w:val="28"/>
          <w:szCs w:val="28"/>
        </w:rPr>
        <w:t xml:space="preserve"> </w:t>
      </w:r>
      <w:r>
        <w:rPr>
          <w:rFonts w:ascii="Times New Roman" w:hAnsi="Times New Roman"/>
          <w:color w:val="000000"/>
          <w:sz w:val="28"/>
          <w:szCs w:val="28"/>
        </w:rPr>
        <w:t>ВИП-офиса</w:t>
      </w:r>
      <w:r w:rsidRPr="00730165">
        <w:rPr>
          <w:rFonts w:ascii="Times New Roman" w:hAnsi="Times New Roman"/>
          <w:sz w:val="28"/>
          <w:szCs w:val="28"/>
        </w:rPr>
        <w:t xml:space="preserve"> осуществляет копирование представленных ему документов (распечатывание документов, представленных в электронном виде), за исключением документов, удостоверяющих личность,</w:t>
      </w:r>
      <w:r>
        <w:rPr>
          <w:rFonts w:ascii="Times New Roman" w:hAnsi="Times New Roman"/>
          <w:sz w:val="28"/>
          <w:szCs w:val="28"/>
        </w:rPr>
        <w:t xml:space="preserve"> учиняет (проставляет) </w:t>
      </w:r>
      <w:r w:rsidRPr="00730165">
        <w:rPr>
          <w:rFonts w:ascii="Times New Roman" w:hAnsi="Times New Roman"/>
          <w:sz w:val="28"/>
          <w:szCs w:val="28"/>
        </w:rPr>
        <w:t>на копиях (распечатках) отметк</w:t>
      </w:r>
      <w:r>
        <w:rPr>
          <w:rFonts w:ascii="Times New Roman" w:hAnsi="Times New Roman"/>
          <w:sz w:val="28"/>
          <w:szCs w:val="28"/>
        </w:rPr>
        <w:t>у с указанием</w:t>
      </w:r>
      <w:r w:rsidRPr="00730165">
        <w:rPr>
          <w:rFonts w:ascii="Times New Roman" w:hAnsi="Times New Roman"/>
          <w:sz w:val="28"/>
          <w:szCs w:val="28"/>
        </w:rPr>
        <w:t xml:space="preserve"> должности ответственного исполнителя, его фамили</w:t>
      </w:r>
      <w:r>
        <w:rPr>
          <w:rFonts w:ascii="Times New Roman" w:hAnsi="Times New Roman"/>
          <w:sz w:val="28"/>
          <w:szCs w:val="28"/>
        </w:rPr>
        <w:t>и</w:t>
      </w:r>
      <w:r w:rsidRPr="00730165">
        <w:rPr>
          <w:rFonts w:ascii="Times New Roman" w:hAnsi="Times New Roman"/>
          <w:sz w:val="28"/>
          <w:szCs w:val="28"/>
        </w:rPr>
        <w:t xml:space="preserve"> и инициал</w:t>
      </w:r>
      <w:r>
        <w:rPr>
          <w:rFonts w:ascii="Times New Roman" w:hAnsi="Times New Roman"/>
          <w:sz w:val="28"/>
          <w:szCs w:val="28"/>
        </w:rPr>
        <w:t>ов</w:t>
      </w:r>
      <w:r w:rsidRPr="00730165">
        <w:rPr>
          <w:rFonts w:ascii="Times New Roman" w:hAnsi="Times New Roman"/>
          <w:sz w:val="28"/>
          <w:szCs w:val="28"/>
        </w:rPr>
        <w:t>, дат</w:t>
      </w:r>
      <w:r>
        <w:rPr>
          <w:rFonts w:ascii="Times New Roman" w:hAnsi="Times New Roman"/>
          <w:sz w:val="28"/>
          <w:szCs w:val="28"/>
        </w:rPr>
        <w:t>ы</w:t>
      </w:r>
      <w:r w:rsidRPr="00730165">
        <w:rPr>
          <w:rFonts w:ascii="Times New Roman" w:hAnsi="Times New Roman"/>
          <w:sz w:val="28"/>
          <w:szCs w:val="28"/>
        </w:rPr>
        <w:t xml:space="preserve">, </w:t>
      </w:r>
      <w:r>
        <w:rPr>
          <w:rFonts w:ascii="Times New Roman" w:hAnsi="Times New Roman"/>
          <w:sz w:val="28"/>
          <w:szCs w:val="28"/>
        </w:rPr>
        <w:t>про</w:t>
      </w:r>
      <w:r w:rsidRPr="00730165">
        <w:rPr>
          <w:rFonts w:ascii="Times New Roman" w:hAnsi="Times New Roman"/>
          <w:sz w:val="28"/>
          <w:szCs w:val="28"/>
        </w:rPr>
        <w:t>став</w:t>
      </w:r>
      <w:r>
        <w:rPr>
          <w:rFonts w:ascii="Times New Roman" w:hAnsi="Times New Roman"/>
          <w:sz w:val="28"/>
          <w:szCs w:val="28"/>
        </w:rPr>
        <w:t>ляет</w:t>
      </w:r>
      <w:r w:rsidRPr="00730165">
        <w:rPr>
          <w:rFonts w:ascii="Times New Roman" w:hAnsi="Times New Roman"/>
          <w:sz w:val="28"/>
          <w:szCs w:val="28"/>
        </w:rPr>
        <w:t xml:space="preserve"> личную подпись</w:t>
      </w:r>
      <w:r>
        <w:rPr>
          <w:rFonts w:ascii="Times New Roman" w:hAnsi="Times New Roman"/>
          <w:sz w:val="28"/>
          <w:szCs w:val="28"/>
        </w:rPr>
        <w:t>.</w:t>
      </w:r>
    </w:p>
    <w:p w14:paraId="0FFD1642" w14:textId="77777777" w:rsidR="004A1BD8" w:rsidRPr="008A5C1E" w:rsidRDefault="004A1BD8" w:rsidP="004A1BD8">
      <w:pPr>
        <w:pStyle w:val="ConsPlusNormal"/>
        <w:ind w:firstLine="709"/>
        <w:jc w:val="both"/>
        <w:rPr>
          <w:rFonts w:ascii="Times New Roman" w:hAnsi="Times New Roman"/>
          <w:sz w:val="28"/>
          <w:szCs w:val="28"/>
        </w:rPr>
      </w:pPr>
      <w:r>
        <w:rPr>
          <w:rFonts w:ascii="Times New Roman" w:hAnsi="Times New Roman"/>
          <w:sz w:val="28"/>
          <w:szCs w:val="28"/>
        </w:rPr>
        <w:t xml:space="preserve">Если </w:t>
      </w:r>
      <w:r w:rsidRPr="008A5C1E">
        <w:rPr>
          <w:rFonts w:ascii="Times New Roman" w:hAnsi="Times New Roman"/>
          <w:sz w:val="28"/>
          <w:szCs w:val="28"/>
        </w:rPr>
        <w:t>листы копи</w:t>
      </w:r>
      <w:r>
        <w:rPr>
          <w:rFonts w:ascii="Times New Roman" w:hAnsi="Times New Roman"/>
          <w:sz w:val="28"/>
          <w:szCs w:val="28"/>
        </w:rPr>
        <w:t>й</w:t>
      </w:r>
      <w:r w:rsidRPr="008A5C1E">
        <w:rPr>
          <w:rFonts w:ascii="Times New Roman" w:hAnsi="Times New Roman"/>
          <w:sz w:val="28"/>
          <w:szCs w:val="28"/>
        </w:rPr>
        <w:t xml:space="preserve"> документ</w:t>
      </w:r>
      <w:r>
        <w:rPr>
          <w:rFonts w:ascii="Times New Roman" w:hAnsi="Times New Roman"/>
          <w:sz w:val="28"/>
          <w:szCs w:val="28"/>
        </w:rPr>
        <w:t>ов</w:t>
      </w:r>
      <w:r w:rsidRPr="008A5C1E">
        <w:rPr>
          <w:rFonts w:ascii="Times New Roman" w:hAnsi="Times New Roman"/>
          <w:sz w:val="28"/>
          <w:szCs w:val="28"/>
        </w:rPr>
        <w:t xml:space="preserve"> не сброшюрованы, отметка проставляется на каждом листе такой копии.</w:t>
      </w:r>
    </w:p>
    <w:p w14:paraId="487CF0DE" w14:textId="4266F330" w:rsidR="004A1BD8" w:rsidRDefault="004A1BD8" w:rsidP="004A1BD8">
      <w:pPr>
        <w:pStyle w:val="ConsPlusNormal"/>
        <w:ind w:firstLine="709"/>
        <w:jc w:val="both"/>
        <w:rPr>
          <w:rFonts w:ascii="Times New Roman" w:hAnsi="Times New Roman"/>
          <w:sz w:val="28"/>
          <w:szCs w:val="28"/>
        </w:rPr>
      </w:pPr>
      <w:r w:rsidRPr="00730165">
        <w:rPr>
          <w:rFonts w:ascii="Times New Roman" w:hAnsi="Times New Roman"/>
          <w:sz w:val="28"/>
          <w:szCs w:val="28"/>
        </w:rPr>
        <w:t xml:space="preserve"> </w:t>
      </w:r>
      <w:r>
        <w:rPr>
          <w:rFonts w:ascii="Times New Roman" w:hAnsi="Times New Roman"/>
          <w:sz w:val="28"/>
          <w:szCs w:val="28"/>
        </w:rPr>
        <w:t>Документы, полученные от клиента в процессе проведения проверки дееспособности и идентификации</w:t>
      </w:r>
      <w:r w:rsidR="00A341AF">
        <w:rPr>
          <w:rFonts w:ascii="Times New Roman" w:hAnsi="Times New Roman"/>
          <w:sz w:val="28"/>
          <w:szCs w:val="28"/>
        </w:rPr>
        <w:t>,</w:t>
      </w:r>
      <w:r>
        <w:rPr>
          <w:rFonts w:ascii="Times New Roman" w:hAnsi="Times New Roman"/>
          <w:sz w:val="28"/>
          <w:szCs w:val="28"/>
        </w:rPr>
        <w:t xml:space="preserve"> ответственный исполнитель ВИП-офиса передает в ОЦБ вместе с заявлением на </w:t>
      </w:r>
      <w:r w:rsidRPr="00CD2CAD">
        <w:rPr>
          <w:rFonts w:ascii="Times New Roman" w:hAnsi="Times New Roman"/>
          <w:sz w:val="28"/>
          <w:szCs w:val="28"/>
        </w:rPr>
        <w:t>акцепт Оферты</w:t>
      </w:r>
      <w:r>
        <w:rPr>
          <w:rFonts w:ascii="Times New Roman" w:hAnsi="Times New Roman"/>
          <w:sz w:val="28"/>
          <w:szCs w:val="28"/>
        </w:rPr>
        <w:t>.</w:t>
      </w:r>
    </w:p>
    <w:p w14:paraId="0A1BAC6B" w14:textId="6ECEFA79" w:rsidR="00CE1813" w:rsidRDefault="00CE1813" w:rsidP="00CE1813">
      <w:pPr>
        <w:pStyle w:val="ConsPlusNormal"/>
        <w:ind w:firstLine="709"/>
        <w:jc w:val="both"/>
        <w:rPr>
          <w:rFonts w:ascii="Times New Roman" w:hAnsi="Times New Roman"/>
          <w:sz w:val="28"/>
          <w:szCs w:val="28"/>
        </w:rPr>
      </w:pPr>
      <w:r w:rsidRPr="00E343EF">
        <w:rPr>
          <w:rFonts w:ascii="Times New Roman" w:hAnsi="Times New Roman"/>
          <w:sz w:val="28"/>
          <w:szCs w:val="28"/>
        </w:rPr>
        <w:t xml:space="preserve">Документы, полученные </w:t>
      </w:r>
      <w:r>
        <w:rPr>
          <w:rFonts w:ascii="Times New Roman" w:hAnsi="Times New Roman"/>
          <w:sz w:val="28"/>
          <w:szCs w:val="28"/>
        </w:rPr>
        <w:t xml:space="preserve">ОЦБ от ответственного исполнителя ВИП-офиса </w:t>
      </w:r>
      <w:r w:rsidRPr="00E343EF">
        <w:rPr>
          <w:rFonts w:ascii="Times New Roman" w:hAnsi="Times New Roman"/>
          <w:sz w:val="28"/>
          <w:szCs w:val="28"/>
        </w:rPr>
        <w:t>в рамках проведения проверки дееспособност</w:t>
      </w:r>
      <w:r>
        <w:rPr>
          <w:rFonts w:ascii="Times New Roman" w:hAnsi="Times New Roman"/>
          <w:sz w:val="28"/>
          <w:szCs w:val="28"/>
        </w:rPr>
        <w:t>и</w:t>
      </w:r>
      <w:r w:rsidRPr="00E343EF">
        <w:rPr>
          <w:rFonts w:ascii="Times New Roman" w:hAnsi="Times New Roman"/>
          <w:sz w:val="28"/>
          <w:szCs w:val="28"/>
        </w:rPr>
        <w:t xml:space="preserve"> </w:t>
      </w:r>
      <w:r>
        <w:rPr>
          <w:rFonts w:ascii="Times New Roman" w:hAnsi="Times New Roman"/>
          <w:sz w:val="28"/>
          <w:szCs w:val="28"/>
        </w:rPr>
        <w:t>к</w:t>
      </w:r>
      <w:r w:rsidRPr="00E343EF">
        <w:rPr>
          <w:rFonts w:ascii="Times New Roman" w:hAnsi="Times New Roman"/>
          <w:sz w:val="28"/>
          <w:szCs w:val="28"/>
        </w:rPr>
        <w:t xml:space="preserve">лиентов, а также идентификации Клиентов, хранятся Банком </w:t>
      </w:r>
      <w:r w:rsidR="0071009F">
        <w:rPr>
          <w:rFonts w:ascii="Times New Roman" w:hAnsi="Times New Roman"/>
          <w:sz w:val="28"/>
          <w:szCs w:val="28"/>
        </w:rPr>
        <w:t xml:space="preserve">в </w:t>
      </w:r>
      <w:r w:rsidR="00CF4F1B" w:rsidRPr="00CF4F1B">
        <w:rPr>
          <w:rFonts w:ascii="Times New Roman" w:hAnsi="Times New Roman"/>
          <w:sz w:val="28"/>
          <w:szCs w:val="28"/>
        </w:rPr>
        <w:t xml:space="preserve">течение сроков хранения, определенных </w:t>
      </w:r>
      <w:r w:rsidR="00CF4F1B">
        <w:rPr>
          <w:rFonts w:ascii="Times New Roman" w:hAnsi="Times New Roman"/>
          <w:sz w:val="28"/>
          <w:szCs w:val="28"/>
        </w:rPr>
        <w:t xml:space="preserve">перечнем </w:t>
      </w:r>
      <w:r w:rsidR="00CF4F1B" w:rsidRPr="00CF4F1B">
        <w:rPr>
          <w:rFonts w:ascii="Times New Roman" w:hAnsi="Times New Roman"/>
          <w:sz w:val="28"/>
          <w:szCs w:val="28"/>
        </w:rPr>
        <w:t>типовых документов, утвержденн</w:t>
      </w:r>
      <w:r w:rsidR="00307875">
        <w:rPr>
          <w:rFonts w:ascii="Times New Roman" w:hAnsi="Times New Roman"/>
          <w:sz w:val="28"/>
          <w:szCs w:val="28"/>
        </w:rPr>
        <w:t>ым</w:t>
      </w:r>
      <w:r w:rsidR="00CF4F1B" w:rsidRPr="00CF4F1B">
        <w:rPr>
          <w:rFonts w:ascii="Times New Roman" w:hAnsi="Times New Roman"/>
          <w:sz w:val="28"/>
          <w:szCs w:val="28"/>
        </w:rPr>
        <w:t xml:space="preserve"> постановлением Министерства юстиции Республики Беларусь от 24.05.2012 № 140, а также утвержденной номенклатурой дел Банка.</w:t>
      </w:r>
      <w:r w:rsidR="00CF4F1B">
        <w:rPr>
          <w:rFonts w:ascii="Times New Roman" w:hAnsi="Times New Roman"/>
          <w:sz w:val="28"/>
          <w:szCs w:val="28"/>
        </w:rPr>
        <w:t xml:space="preserve"> </w:t>
      </w:r>
      <w:r w:rsidR="00CF4F1B" w:rsidRPr="00E343EF" w:rsidDel="00CF4F1B">
        <w:rPr>
          <w:rFonts w:ascii="Times New Roman" w:hAnsi="Times New Roman"/>
          <w:sz w:val="28"/>
          <w:szCs w:val="28"/>
        </w:rPr>
        <w:t xml:space="preserve"> </w:t>
      </w:r>
    </w:p>
    <w:p w14:paraId="5FE408DC" w14:textId="0BB2D25D" w:rsidR="0096185E" w:rsidRDefault="00CE1813" w:rsidP="008A5C1E">
      <w:pPr>
        <w:pStyle w:val="ConsPlusNormal"/>
        <w:ind w:firstLine="709"/>
        <w:jc w:val="both"/>
        <w:rPr>
          <w:rFonts w:ascii="Times New Roman" w:hAnsi="Times New Roman"/>
          <w:sz w:val="28"/>
          <w:szCs w:val="28"/>
        </w:rPr>
      </w:pPr>
      <w:r>
        <w:rPr>
          <w:rFonts w:ascii="Times New Roman" w:hAnsi="Times New Roman"/>
          <w:sz w:val="28"/>
          <w:szCs w:val="28"/>
        </w:rPr>
        <w:t>1</w:t>
      </w:r>
      <w:r w:rsidR="00632E8B">
        <w:rPr>
          <w:rFonts w:ascii="Times New Roman" w:hAnsi="Times New Roman"/>
          <w:sz w:val="28"/>
          <w:szCs w:val="28"/>
        </w:rPr>
        <w:t>6</w:t>
      </w:r>
      <w:r>
        <w:rPr>
          <w:rFonts w:ascii="Times New Roman" w:hAnsi="Times New Roman"/>
          <w:sz w:val="28"/>
          <w:szCs w:val="28"/>
        </w:rPr>
        <w:t xml:space="preserve">. </w:t>
      </w:r>
      <w:r w:rsidR="00BF2C02">
        <w:rPr>
          <w:rFonts w:ascii="Times New Roman" w:hAnsi="Times New Roman"/>
          <w:sz w:val="28"/>
          <w:szCs w:val="28"/>
        </w:rPr>
        <w:t xml:space="preserve">При заключении договора комиссии (поручения) Банк обязан открыть </w:t>
      </w:r>
      <w:r w:rsidR="002812A7">
        <w:rPr>
          <w:rFonts w:ascii="Times New Roman" w:hAnsi="Times New Roman"/>
          <w:sz w:val="28"/>
          <w:szCs w:val="28"/>
        </w:rPr>
        <w:t>брокерский счет</w:t>
      </w:r>
      <w:r w:rsidR="00BF2C02">
        <w:rPr>
          <w:rFonts w:ascii="Times New Roman" w:hAnsi="Times New Roman"/>
          <w:sz w:val="28"/>
          <w:szCs w:val="28"/>
        </w:rPr>
        <w:t>.</w:t>
      </w:r>
    </w:p>
    <w:p w14:paraId="644691A0" w14:textId="49C31C62" w:rsidR="003C576E" w:rsidRDefault="00CE1813" w:rsidP="008A5C1E">
      <w:pPr>
        <w:pStyle w:val="ConsPlusNormal"/>
        <w:ind w:firstLine="709"/>
        <w:jc w:val="both"/>
        <w:rPr>
          <w:rFonts w:ascii="Times New Roman" w:hAnsi="Times New Roman"/>
          <w:sz w:val="28"/>
          <w:szCs w:val="28"/>
        </w:rPr>
      </w:pPr>
      <w:r>
        <w:rPr>
          <w:rFonts w:ascii="Times New Roman" w:hAnsi="Times New Roman"/>
          <w:sz w:val="28"/>
          <w:szCs w:val="28"/>
        </w:rPr>
        <w:t>Брокерский счет</w:t>
      </w:r>
      <w:r w:rsidDel="00CE1813">
        <w:rPr>
          <w:rFonts w:ascii="Times New Roman" w:hAnsi="Times New Roman"/>
          <w:sz w:val="28"/>
          <w:szCs w:val="28"/>
        </w:rPr>
        <w:t xml:space="preserve"> </w:t>
      </w:r>
      <w:r w:rsidR="003C576E">
        <w:rPr>
          <w:rFonts w:ascii="Times New Roman" w:hAnsi="Times New Roman"/>
          <w:sz w:val="28"/>
          <w:szCs w:val="28"/>
        </w:rPr>
        <w:t>открывается УМР на основании заявки ОЦБ, предоставленной на бумажном носителе за подписью начальника ОЦБ.</w:t>
      </w:r>
    </w:p>
    <w:p w14:paraId="4A34BC76" w14:textId="3029D049" w:rsidR="00F90570" w:rsidRDefault="00F90570" w:rsidP="008A5C1E">
      <w:pPr>
        <w:pStyle w:val="ConsPlusNormal"/>
        <w:ind w:firstLine="709"/>
        <w:jc w:val="both"/>
        <w:rPr>
          <w:rFonts w:ascii="Times New Roman" w:hAnsi="Times New Roman"/>
          <w:sz w:val="28"/>
          <w:szCs w:val="28"/>
        </w:rPr>
      </w:pPr>
      <w:r>
        <w:rPr>
          <w:rFonts w:ascii="Times New Roman" w:hAnsi="Times New Roman"/>
          <w:sz w:val="28"/>
          <w:szCs w:val="28"/>
        </w:rPr>
        <w:t>Договора комиссии (поручения), дополнительные соглашения к договорам комиссии (поручения),</w:t>
      </w:r>
      <w:r w:rsidR="00CE1813">
        <w:rPr>
          <w:rFonts w:ascii="Times New Roman" w:hAnsi="Times New Roman"/>
          <w:sz w:val="28"/>
          <w:szCs w:val="28"/>
        </w:rPr>
        <w:t xml:space="preserve"> </w:t>
      </w:r>
      <w:r>
        <w:rPr>
          <w:rFonts w:ascii="Times New Roman" w:hAnsi="Times New Roman"/>
          <w:sz w:val="28"/>
          <w:szCs w:val="28"/>
        </w:rPr>
        <w:t xml:space="preserve">соглашения о расторжении договора комиссии (поручения) учитываются </w:t>
      </w:r>
      <w:r w:rsidR="00B04E8D">
        <w:rPr>
          <w:rFonts w:ascii="Times New Roman" w:hAnsi="Times New Roman"/>
          <w:sz w:val="28"/>
          <w:szCs w:val="28"/>
        </w:rPr>
        <w:t xml:space="preserve">в хронологическом порядке </w:t>
      </w:r>
      <w:r>
        <w:rPr>
          <w:rFonts w:ascii="Times New Roman" w:hAnsi="Times New Roman"/>
          <w:sz w:val="28"/>
          <w:szCs w:val="28"/>
        </w:rPr>
        <w:t xml:space="preserve">в журнале учета договоров </w:t>
      </w:r>
      <w:r w:rsidRPr="00F90570">
        <w:rPr>
          <w:rFonts w:ascii="Times New Roman" w:hAnsi="Times New Roman"/>
          <w:sz w:val="28"/>
          <w:szCs w:val="28"/>
        </w:rPr>
        <w:t>поручения, комиссии, доверительного управления на выполнение операций с ценными бумагами</w:t>
      </w:r>
      <w:r>
        <w:rPr>
          <w:rFonts w:ascii="Times New Roman" w:hAnsi="Times New Roman"/>
          <w:sz w:val="28"/>
          <w:szCs w:val="28"/>
        </w:rPr>
        <w:t xml:space="preserve"> (далее – журнал учета договоров) </w:t>
      </w:r>
      <w:r w:rsidR="00B04E8D">
        <w:rPr>
          <w:rFonts w:ascii="Times New Roman" w:hAnsi="Times New Roman"/>
          <w:sz w:val="28"/>
          <w:szCs w:val="28"/>
        </w:rPr>
        <w:t xml:space="preserve">по форме согласно </w:t>
      </w:r>
      <w:r w:rsidR="003E4B54">
        <w:rPr>
          <w:rFonts w:ascii="Times New Roman" w:hAnsi="Times New Roman"/>
          <w:sz w:val="28"/>
          <w:szCs w:val="28"/>
        </w:rPr>
        <w:t xml:space="preserve">приложению </w:t>
      </w:r>
      <w:r w:rsidR="006C1D29">
        <w:rPr>
          <w:rFonts w:ascii="Times New Roman" w:hAnsi="Times New Roman"/>
          <w:sz w:val="28"/>
          <w:szCs w:val="28"/>
        </w:rPr>
        <w:t xml:space="preserve">6 </w:t>
      </w:r>
      <w:r w:rsidR="00052189">
        <w:rPr>
          <w:rFonts w:ascii="Times New Roman" w:hAnsi="Times New Roman"/>
          <w:sz w:val="28"/>
          <w:szCs w:val="28"/>
        </w:rPr>
        <w:t>к настоящему Положению</w:t>
      </w:r>
      <w:r>
        <w:rPr>
          <w:rFonts w:ascii="Times New Roman" w:hAnsi="Times New Roman"/>
          <w:sz w:val="28"/>
          <w:szCs w:val="28"/>
        </w:rPr>
        <w:t xml:space="preserve">. </w:t>
      </w:r>
    </w:p>
    <w:p w14:paraId="642ED1DB" w14:textId="7BB8EF1B" w:rsidR="00F90570" w:rsidRDefault="00F90570" w:rsidP="008A5C1E">
      <w:pPr>
        <w:pStyle w:val="ConsPlusNormal"/>
        <w:ind w:firstLine="709"/>
        <w:jc w:val="both"/>
        <w:rPr>
          <w:rFonts w:ascii="Times New Roman" w:hAnsi="Times New Roman"/>
          <w:sz w:val="28"/>
          <w:szCs w:val="28"/>
        </w:rPr>
      </w:pPr>
      <w:r w:rsidRPr="00D2009D">
        <w:rPr>
          <w:rFonts w:ascii="Times New Roman" w:hAnsi="Times New Roman"/>
          <w:sz w:val="28"/>
          <w:szCs w:val="28"/>
        </w:rPr>
        <w:t xml:space="preserve">Журнал </w:t>
      </w:r>
      <w:r>
        <w:rPr>
          <w:rFonts w:ascii="Times New Roman" w:hAnsi="Times New Roman"/>
          <w:sz w:val="28"/>
          <w:szCs w:val="28"/>
        </w:rPr>
        <w:t>учета договоров</w:t>
      </w:r>
      <w:r w:rsidRPr="00F90570">
        <w:rPr>
          <w:rFonts w:ascii="Times New Roman" w:hAnsi="Times New Roman"/>
          <w:sz w:val="28"/>
          <w:szCs w:val="28"/>
        </w:rPr>
        <w:t xml:space="preserve"> </w:t>
      </w:r>
      <w:r w:rsidRPr="00D2009D">
        <w:rPr>
          <w:rFonts w:ascii="Times New Roman" w:hAnsi="Times New Roman"/>
          <w:sz w:val="28"/>
          <w:szCs w:val="28"/>
        </w:rPr>
        <w:t>вед</w:t>
      </w:r>
      <w:r>
        <w:rPr>
          <w:rFonts w:ascii="Times New Roman" w:hAnsi="Times New Roman"/>
          <w:sz w:val="28"/>
          <w:szCs w:val="28"/>
        </w:rPr>
        <w:t>е</w:t>
      </w:r>
      <w:r w:rsidRPr="00D2009D">
        <w:rPr>
          <w:rFonts w:ascii="Times New Roman" w:hAnsi="Times New Roman"/>
          <w:sz w:val="28"/>
          <w:szCs w:val="28"/>
        </w:rPr>
        <w:t xml:space="preserve">тся </w:t>
      </w:r>
      <w:r w:rsidR="00815A79">
        <w:rPr>
          <w:rFonts w:ascii="Times New Roman" w:hAnsi="Times New Roman"/>
          <w:sz w:val="28"/>
          <w:szCs w:val="28"/>
        </w:rPr>
        <w:t xml:space="preserve">ОЦБ </w:t>
      </w:r>
      <w:r w:rsidRPr="00D2009D">
        <w:rPr>
          <w:rFonts w:ascii="Times New Roman" w:hAnsi="Times New Roman"/>
          <w:sz w:val="28"/>
          <w:szCs w:val="28"/>
        </w:rPr>
        <w:t>в электронном виде с использованием программно-технических средств</w:t>
      </w:r>
      <w:r w:rsidR="00E740F4">
        <w:rPr>
          <w:rFonts w:ascii="Times New Roman" w:hAnsi="Times New Roman"/>
          <w:sz w:val="28"/>
          <w:szCs w:val="28"/>
        </w:rPr>
        <w:t>,</w:t>
      </w:r>
      <w:r w:rsidRPr="00D2009D">
        <w:rPr>
          <w:rFonts w:ascii="Times New Roman" w:hAnsi="Times New Roman"/>
          <w:sz w:val="28"/>
          <w:szCs w:val="28"/>
        </w:rPr>
        <w:t xml:space="preserve"> обеспечивающих возможность получения информации обо всех учетных записях из журнала </w:t>
      </w:r>
      <w:r>
        <w:rPr>
          <w:rFonts w:ascii="Times New Roman" w:hAnsi="Times New Roman"/>
          <w:sz w:val="28"/>
          <w:szCs w:val="28"/>
        </w:rPr>
        <w:t>учета договоров</w:t>
      </w:r>
      <w:r w:rsidRPr="00F90570">
        <w:rPr>
          <w:rFonts w:ascii="Times New Roman" w:hAnsi="Times New Roman"/>
          <w:sz w:val="28"/>
          <w:szCs w:val="28"/>
        </w:rPr>
        <w:t xml:space="preserve"> </w:t>
      </w:r>
      <w:r w:rsidRPr="00D2009D">
        <w:rPr>
          <w:rFonts w:ascii="Times New Roman" w:hAnsi="Times New Roman"/>
          <w:sz w:val="28"/>
          <w:szCs w:val="28"/>
        </w:rPr>
        <w:t>за определенный период времени</w:t>
      </w:r>
      <w:r>
        <w:rPr>
          <w:rFonts w:ascii="Times New Roman" w:hAnsi="Times New Roman"/>
          <w:sz w:val="28"/>
          <w:szCs w:val="28"/>
        </w:rPr>
        <w:t>.</w:t>
      </w:r>
    </w:p>
    <w:p w14:paraId="7335BA56" w14:textId="72157138" w:rsidR="00F90570" w:rsidRPr="00551B4A" w:rsidRDefault="00F90570" w:rsidP="008A5C1E">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Ответственный исполнитель </w:t>
      </w:r>
      <w:r w:rsidRPr="00A22520">
        <w:rPr>
          <w:rFonts w:ascii="Times New Roman" w:hAnsi="Times New Roman" w:cs="Times New Roman"/>
          <w:sz w:val="28"/>
          <w:szCs w:val="28"/>
        </w:rPr>
        <w:t xml:space="preserve">по окончанию года </w:t>
      </w:r>
      <w:r>
        <w:rPr>
          <w:rFonts w:ascii="Times New Roman" w:hAnsi="Times New Roman" w:cs="Times New Roman"/>
          <w:sz w:val="28"/>
          <w:szCs w:val="28"/>
        </w:rPr>
        <w:t xml:space="preserve">обязан </w:t>
      </w:r>
      <w:r w:rsidRPr="00A22520">
        <w:rPr>
          <w:rFonts w:ascii="Times New Roman" w:hAnsi="Times New Roman" w:cs="Times New Roman"/>
          <w:sz w:val="28"/>
          <w:szCs w:val="28"/>
        </w:rPr>
        <w:t>распечатать журнал</w:t>
      </w:r>
      <w:r>
        <w:rPr>
          <w:rFonts w:ascii="Times New Roman" w:hAnsi="Times New Roman" w:cs="Times New Roman"/>
          <w:sz w:val="28"/>
          <w:szCs w:val="28"/>
        </w:rPr>
        <w:t xml:space="preserve"> </w:t>
      </w:r>
      <w:r>
        <w:rPr>
          <w:rFonts w:ascii="Times New Roman" w:hAnsi="Times New Roman"/>
          <w:sz w:val="28"/>
          <w:szCs w:val="28"/>
        </w:rPr>
        <w:t>учета договоров</w:t>
      </w:r>
      <w:r w:rsidRPr="00A22520">
        <w:rPr>
          <w:rFonts w:ascii="Times New Roman" w:hAnsi="Times New Roman" w:cs="Times New Roman"/>
          <w:sz w:val="28"/>
          <w:szCs w:val="28"/>
        </w:rPr>
        <w:t>, которы</w:t>
      </w:r>
      <w:r>
        <w:rPr>
          <w:rFonts w:ascii="Times New Roman" w:hAnsi="Times New Roman" w:cs="Times New Roman"/>
          <w:sz w:val="28"/>
          <w:szCs w:val="28"/>
        </w:rPr>
        <w:t>й</w:t>
      </w:r>
      <w:r w:rsidRPr="00A22520">
        <w:rPr>
          <w:rFonts w:ascii="Times New Roman" w:hAnsi="Times New Roman" w:cs="Times New Roman"/>
          <w:sz w:val="28"/>
          <w:szCs w:val="28"/>
        </w:rPr>
        <w:t xml:space="preserve"> вед</w:t>
      </w:r>
      <w:r>
        <w:rPr>
          <w:rFonts w:ascii="Times New Roman" w:hAnsi="Times New Roman" w:cs="Times New Roman"/>
          <w:sz w:val="28"/>
          <w:szCs w:val="28"/>
        </w:rPr>
        <w:t>е</w:t>
      </w:r>
      <w:r w:rsidRPr="00A22520">
        <w:rPr>
          <w:rFonts w:ascii="Times New Roman" w:hAnsi="Times New Roman" w:cs="Times New Roman"/>
          <w:sz w:val="28"/>
          <w:szCs w:val="28"/>
        </w:rPr>
        <w:t xml:space="preserve">тся в электронном виде. </w:t>
      </w:r>
      <w:r w:rsidRPr="00551B4A">
        <w:rPr>
          <w:rFonts w:ascii="Times New Roman" w:hAnsi="Times New Roman" w:cs="Times New Roman"/>
          <w:sz w:val="28"/>
          <w:szCs w:val="28"/>
        </w:rPr>
        <w:t>Если информация из журнала</w:t>
      </w:r>
      <w:r>
        <w:rPr>
          <w:rFonts w:ascii="Times New Roman" w:hAnsi="Times New Roman" w:cs="Times New Roman"/>
          <w:sz w:val="28"/>
          <w:szCs w:val="28"/>
        </w:rPr>
        <w:t xml:space="preserve"> </w:t>
      </w:r>
      <w:r>
        <w:rPr>
          <w:rFonts w:ascii="Times New Roman" w:hAnsi="Times New Roman"/>
          <w:sz w:val="28"/>
          <w:szCs w:val="28"/>
        </w:rPr>
        <w:t>учета договоров</w:t>
      </w:r>
      <w:r w:rsidRPr="00551B4A">
        <w:rPr>
          <w:rFonts w:ascii="Times New Roman" w:hAnsi="Times New Roman" w:cs="Times New Roman"/>
          <w:sz w:val="28"/>
          <w:szCs w:val="28"/>
        </w:rPr>
        <w:t xml:space="preserve"> располагается на двух и более листах, то листы должны быть пронумерованы, прошнурованы, подписаны руководителем </w:t>
      </w:r>
      <w:r w:rsidR="00717D80">
        <w:rPr>
          <w:rFonts w:ascii="Times New Roman" w:hAnsi="Times New Roman" w:cs="Times New Roman"/>
          <w:sz w:val="28"/>
          <w:szCs w:val="28"/>
        </w:rPr>
        <w:t xml:space="preserve">Казначейства (его заместителем) </w:t>
      </w:r>
      <w:r w:rsidRPr="00551B4A">
        <w:rPr>
          <w:rFonts w:ascii="Times New Roman" w:hAnsi="Times New Roman" w:cs="Times New Roman"/>
          <w:sz w:val="28"/>
          <w:szCs w:val="28"/>
        </w:rPr>
        <w:t>и скреплены печатью Банка.</w:t>
      </w:r>
    </w:p>
    <w:p w14:paraId="6F3A7824" w14:textId="77777777" w:rsidR="00F90570" w:rsidRDefault="00F90570" w:rsidP="008A5C1E">
      <w:pPr>
        <w:pStyle w:val="ConsPlusNormal"/>
        <w:ind w:firstLine="709"/>
        <w:jc w:val="both"/>
        <w:rPr>
          <w:rFonts w:ascii="Times New Roman" w:hAnsi="Times New Roman"/>
          <w:sz w:val="28"/>
          <w:szCs w:val="28"/>
        </w:rPr>
      </w:pPr>
      <w:r>
        <w:rPr>
          <w:rFonts w:ascii="Times New Roman" w:hAnsi="Times New Roman" w:cs="Times New Roman"/>
          <w:sz w:val="28"/>
          <w:szCs w:val="28"/>
        </w:rPr>
        <w:t>Распечатанны</w:t>
      </w:r>
      <w:r w:rsidR="00A81AB5">
        <w:rPr>
          <w:rFonts w:ascii="Times New Roman" w:hAnsi="Times New Roman" w:cs="Times New Roman"/>
          <w:sz w:val="28"/>
          <w:szCs w:val="28"/>
        </w:rPr>
        <w:t>й</w:t>
      </w:r>
      <w:r>
        <w:rPr>
          <w:rFonts w:ascii="Times New Roman" w:hAnsi="Times New Roman" w:cs="Times New Roman"/>
          <w:sz w:val="28"/>
          <w:szCs w:val="28"/>
        </w:rPr>
        <w:t xml:space="preserve"> ж</w:t>
      </w:r>
      <w:r w:rsidR="00A81AB5">
        <w:rPr>
          <w:rFonts w:ascii="Times New Roman" w:hAnsi="Times New Roman" w:cs="Times New Roman"/>
          <w:sz w:val="28"/>
          <w:szCs w:val="28"/>
        </w:rPr>
        <w:t xml:space="preserve">урнал </w:t>
      </w:r>
      <w:r w:rsidR="00A81AB5">
        <w:rPr>
          <w:rFonts w:ascii="Times New Roman" w:hAnsi="Times New Roman"/>
          <w:sz w:val="28"/>
          <w:szCs w:val="28"/>
        </w:rPr>
        <w:t>учета договоров</w:t>
      </w:r>
      <w:r w:rsidRPr="00D516A5">
        <w:rPr>
          <w:rFonts w:ascii="Times New Roman" w:hAnsi="Times New Roman" w:cs="Times New Roman"/>
          <w:sz w:val="28"/>
          <w:szCs w:val="28"/>
        </w:rPr>
        <w:t xml:space="preserve"> </w:t>
      </w:r>
      <w:r>
        <w:rPr>
          <w:rFonts w:ascii="Times New Roman" w:hAnsi="Times New Roman" w:cs="Times New Roman"/>
          <w:sz w:val="28"/>
          <w:szCs w:val="28"/>
        </w:rPr>
        <w:t>подлежат сдаче в архив в соответствии с номенклатурой дел Банка</w:t>
      </w:r>
      <w:r w:rsidRPr="00D516A5">
        <w:rPr>
          <w:rFonts w:ascii="Times New Roman" w:hAnsi="Times New Roman" w:cs="Times New Roman"/>
          <w:sz w:val="28"/>
          <w:szCs w:val="28"/>
        </w:rPr>
        <w:t>.</w:t>
      </w:r>
    </w:p>
    <w:p w14:paraId="311FE382" w14:textId="66A75B5A" w:rsidR="00943E11" w:rsidRPr="00D2009D" w:rsidRDefault="00943E11" w:rsidP="008A5C1E">
      <w:pPr>
        <w:pStyle w:val="ConsPlusNormal"/>
        <w:ind w:firstLine="709"/>
        <w:jc w:val="both"/>
        <w:rPr>
          <w:rFonts w:ascii="Times New Roman" w:hAnsi="Times New Roman"/>
          <w:sz w:val="28"/>
          <w:szCs w:val="28"/>
        </w:rPr>
      </w:pPr>
      <w:r w:rsidRPr="00D2009D">
        <w:rPr>
          <w:rFonts w:ascii="Times New Roman" w:hAnsi="Times New Roman"/>
          <w:sz w:val="28"/>
          <w:szCs w:val="28"/>
        </w:rPr>
        <w:t>В течение трех банковских дней с момента заключения договора комиссии</w:t>
      </w:r>
      <w:r w:rsidR="00DE638D">
        <w:rPr>
          <w:rFonts w:ascii="Times New Roman" w:hAnsi="Times New Roman"/>
          <w:sz w:val="28"/>
          <w:szCs w:val="28"/>
        </w:rPr>
        <w:t xml:space="preserve">, но не позднее принятия поручения </w:t>
      </w:r>
      <w:r w:rsidR="00FF2BA5">
        <w:rPr>
          <w:rFonts w:ascii="Times New Roman" w:hAnsi="Times New Roman"/>
          <w:sz w:val="28"/>
          <w:szCs w:val="28"/>
        </w:rPr>
        <w:t>к</w:t>
      </w:r>
      <w:r w:rsidR="00DE638D">
        <w:rPr>
          <w:rFonts w:ascii="Times New Roman" w:hAnsi="Times New Roman"/>
          <w:sz w:val="28"/>
          <w:szCs w:val="28"/>
        </w:rPr>
        <w:t>лиента к исполнению,</w:t>
      </w:r>
      <w:r w:rsidRPr="00D2009D">
        <w:rPr>
          <w:rFonts w:ascii="Times New Roman" w:hAnsi="Times New Roman"/>
          <w:sz w:val="28"/>
          <w:szCs w:val="28"/>
        </w:rPr>
        <w:t xml:space="preserve"> </w:t>
      </w:r>
      <w:r w:rsidR="00E83E2F">
        <w:rPr>
          <w:rFonts w:ascii="Times New Roman" w:hAnsi="Times New Roman"/>
          <w:sz w:val="28"/>
          <w:szCs w:val="28"/>
        </w:rPr>
        <w:t xml:space="preserve">ОЦБ </w:t>
      </w:r>
      <w:r w:rsidRPr="00D2009D">
        <w:rPr>
          <w:rFonts w:ascii="Times New Roman" w:hAnsi="Times New Roman"/>
          <w:sz w:val="28"/>
          <w:szCs w:val="28"/>
        </w:rPr>
        <w:t xml:space="preserve">обязан совершить все действия, необходимые для регистрации </w:t>
      </w:r>
      <w:r w:rsidR="00FF2BA5">
        <w:rPr>
          <w:rFonts w:ascii="Times New Roman" w:hAnsi="Times New Roman"/>
          <w:sz w:val="28"/>
          <w:szCs w:val="28"/>
        </w:rPr>
        <w:t>к</w:t>
      </w:r>
      <w:r w:rsidRPr="00D2009D">
        <w:rPr>
          <w:rFonts w:ascii="Times New Roman" w:hAnsi="Times New Roman"/>
          <w:sz w:val="28"/>
          <w:szCs w:val="28"/>
        </w:rPr>
        <w:t xml:space="preserve">лиента в торговой системе </w:t>
      </w:r>
      <w:r w:rsidR="00030928">
        <w:rPr>
          <w:rFonts w:ascii="Times New Roman" w:hAnsi="Times New Roman"/>
          <w:sz w:val="28"/>
          <w:szCs w:val="28"/>
        </w:rPr>
        <w:t>Биржи</w:t>
      </w:r>
      <w:r w:rsidRPr="00D2009D">
        <w:rPr>
          <w:rFonts w:ascii="Times New Roman" w:hAnsi="Times New Roman"/>
          <w:sz w:val="28"/>
          <w:szCs w:val="28"/>
        </w:rPr>
        <w:t>, для:</w:t>
      </w:r>
    </w:p>
    <w:p w14:paraId="2F67B164" w14:textId="65BF8D3D" w:rsidR="00943E11" w:rsidRPr="00D2009D" w:rsidRDefault="00943E11" w:rsidP="008A5C1E">
      <w:pPr>
        <w:pStyle w:val="ConsPlusNormal"/>
        <w:ind w:firstLine="709"/>
        <w:jc w:val="both"/>
        <w:rPr>
          <w:rFonts w:ascii="Times New Roman" w:hAnsi="Times New Roman"/>
          <w:sz w:val="28"/>
          <w:szCs w:val="28"/>
        </w:rPr>
      </w:pPr>
      <w:r w:rsidRPr="00D2009D">
        <w:rPr>
          <w:rFonts w:ascii="Times New Roman" w:hAnsi="Times New Roman"/>
          <w:sz w:val="28"/>
          <w:szCs w:val="28"/>
        </w:rPr>
        <w:t xml:space="preserve">присвоения </w:t>
      </w:r>
      <w:r w:rsidR="00FF2BA5">
        <w:rPr>
          <w:rFonts w:ascii="Times New Roman" w:hAnsi="Times New Roman"/>
          <w:sz w:val="28"/>
          <w:szCs w:val="28"/>
        </w:rPr>
        <w:t>к</w:t>
      </w:r>
      <w:r>
        <w:rPr>
          <w:rFonts w:ascii="Times New Roman" w:hAnsi="Times New Roman"/>
          <w:sz w:val="28"/>
          <w:szCs w:val="28"/>
        </w:rPr>
        <w:t>лиенту</w:t>
      </w:r>
      <w:r w:rsidRPr="00D2009D">
        <w:rPr>
          <w:rFonts w:ascii="Times New Roman" w:hAnsi="Times New Roman"/>
          <w:sz w:val="28"/>
          <w:szCs w:val="28"/>
        </w:rPr>
        <w:t xml:space="preserve"> уникального регистрационного кода (УРК), необходимого для идентификации сделок, заключенных за счет и по поручению </w:t>
      </w:r>
      <w:r w:rsidR="00FF2BA5">
        <w:rPr>
          <w:rFonts w:ascii="Times New Roman" w:hAnsi="Times New Roman"/>
          <w:sz w:val="28"/>
          <w:szCs w:val="28"/>
        </w:rPr>
        <w:t>к</w:t>
      </w:r>
      <w:r>
        <w:rPr>
          <w:rFonts w:ascii="Times New Roman" w:hAnsi="Times New Roman"/>
          <w:sz w:val="28"/>
          <w:szCs w:val="28"/>
        </w:rPr>
        <w:t>лиента</w:t>
      </w:r>
      <w:r w:rsidRPr="00D2009D">
        <w:rPr>
          <w:rFonts w:ascii="Times New Roman" w:hAnsi="Times New Roman"/>
          <w:sz w:val="28"/>
          <w:szCs w:val="28"/>
        </w:rPr>
        <w:t xml:space="preserve">, </w:t>
      </w:r>
    </w:p>
    <w:p w14:paraId="380D27E3" w14:textId="5FB896A0" w:rsidR="00943E11" w:rsidRDefault="00943E11" w:rsidP="008A5C1E">
      <w:pPr>
        <w:pStyle w:val="ConsPlusNormal"/>
        <w:ind w:firstLine="709"/>
        <w:jc w:val="both"/>
        <w:rPr>
          <w:rFonts w:ascii="Times New Roman" w:hAnsi="Times New Roman"/>
          <w:sz w:val="28"/>
          <w:szCs w:val="28"/>
        </w:rPr>
      </w:pPr>
      <w:r w:rsidRPr="00D2009D">
        <w:rPr>
          <w:rFonts w:ascii="Times New Roman" w:hAnsi="Times New Roman"/>
          <w:sz w:val="28"/>
          <w:szCs w:val="28"/>
        </w:rPr>
        <w:t xml:space="preserve">создания позиции по ценным бумагам </w:t>
      </w:r>
      <w:r w:rsidR="00FF2BA5">
        <w:rPr>
          <w:rFonts w:ascii="Times New Roman" w:hAnsi="Times New Roman"/>
          <w:sz w:val="28"/>
          <w:szCs w:val="28"/>
        </w:rPr>
        <w:t>к</w:t>
      </w:r>
      <w:r w:rsidRPr="00D2009D">
        <w:rPr>
          <w:rFonts w:ascii="Times New Roman" w:hAnsi="Times New Roman"/>
          <w:sz w:val="28"/>
          <w:szCs w:val="28"/>
        </w:rPr>
        <w:t xml:space="preserve">лиента для учета </w:t>
      </w:r>
      <w:r>
        <w:rPr>
          <w:rFonts w:ascii="Times New Roman" w:hAnsi="Times New Roman"/>
          <w:sz w:val="28"/>
          <w:szCs w:val="28"/>
        </w:rPr>
        <w:t>ц</w:t>
      </w:r>
      <w:r w:rsidRPr="00D2009D">
        <w:rPr>
          <w:rFonts w:ascii="Times New Roman" w:hAnsi="Times New Roman"/>
          <w:sz w:val="28"/>
          <w:szCs w:val="28"/>
        </w:rPr>
        <w:t xml:space="preserve">енных бумаг </w:t>
      </w:r>
      <w:r w:rsidR="00FF2BA5">
        <w:rPr>
          <w:rFonts w:ascii="Times New Roman" w:hAnsi="Times New Roman"/>
          <w:sz w:val="28"/>
          <w:szCs w:val="28"/>
        </w:rPr>
        <w:t>к</w:t>
      </w:r>
      <w:r w:rsidRPr="006130EA">
        <w:rPr>
          <w:rFonts w:ascii="Times New Roman" w:hAnsi="Times New Roman"/>
          <w:sz w:val="28"/>
          <w:szCs w:val="28"/>
        </w:rPr>
        <w:t>лиента</w:t>
      </w:r>
      <w:r w:rsidRPr="00D2009D">
        <w:rPr>
          <w:rFonts w:ascii="Times New Roman" w:hAnsi="Times New Roman"/>
          <w:sz w:val="28"/>
          <w:szCs w:val="28"/>
        </w:rPr>
        <w:t xml:space="preserve"> в торговой системе </w:t>
      </w:r>
      <w:r w:rsidR="00030928">
        <w:rPr>
          <w:rFonts w:ascii="Times New Roman" w:hAnsi="Times New Roman"/>
          <w:sz w:val="28"/>
          <w:szCs w:val="28"/>
        </w:rPr>
        <w:t>Биржи</w:t>
      </w:r>
      <w:r w:rsidRPr="00D2009D">
        <w:rPr>
          <w:rFonts w:ascii="Times New Roman" w:hAnsi="Times New Roman"/>
          <w:sz w:val="28"/>
          <w:szCs w:val="28"/>
        </w:rPr>
        <w:t xml:space="preserve">. </w:t>
      </w:r>
    </w:p>
    <w:p w14:paraId="4A25BF40" w14:textId="4A3C639F" w:rsidR="004A595B" w:rsidRDefault="00BF082D" w:rsidP="008A5C1E">
      <w:pPr>
        <w:pStyle w:val="ConsPlusNormal"/>
        <w:ind w:firstLine="709"/>
        <w:jc w:val="both"/>
        <w:rPr>
          <w:rFonts w:ascii="Times New Roman" w:hAnsi="Times New Roman"/>
          <w:sz w:val="28"/>
          <w:szCs w:val="28"/>
        </w:rPr>
      </w:pPr>
      <w:r>
        <w:rPr>
          <w:rFonts w:ascii="Times New Roman" w:hAnsi="Times New Roman"/>
          <w:sz w:val="28"/>
          <w:szCs w:val="28"/>
        </w:rPr>
        <w:t xml:space="preserve">Порядок регистрации </w:t>
      </w:r>
      <w:r w:rsidR="00FF2BA5">
        <w:rPr>
          <w:rFonts w:ascii="Times New Roman" w:hAnsi="Times New Roman"/>
          <w:sz w:val="28"/>
          <w:szCs w:val="28"/>
        </w:rPr>
        <w:t>к</w:t>
      </w:r>
      <w:r>
        <w:rPr>
          <w:rFonts w:ascii="Times New Roman" w:hAnsi="Times New Roman"/>
          <w:sz w:val="28"/>
          <w:szCs w:val="28"/>
        </w:rPr>
        <w:t xml:space="preserve">лиента и поддержание его в активном состоянии регламентируется </w:t>
      </w:r>
      <w:r w:rsidR="00FF2BA5">
        <w:rPr>
          <w:rFonts w:ascii="Times New Roman" w:hAnsi="Times New Roman"/>
          <w:sz w:val="28"/>
          <w:szCs w:val="28"/>
        </w:rPr>
        <w:t>ЛПА</w:t>
      </w:r>
      <w:r w:rsidR="00A7455E" w:rsidRPr="00036DEB">
        <w:rPr>
          <w:rFonts w:ascii="Times New Roman" w:hAnsi="Times New Roman" w:cs="Times New Roman"/>
          <w:sz w:val="28"/>
          <w:szCs w:val="28"/>
        </w:rPr>
        <w:t xml:space="preserve"> Биржи</w:t>
      </w:r>
      <w:r>
        <w:rPr>
          <w:rFonts w:ascii="Times New Roman" w:hAnsi="Times New Roman"/>
          <w:sz w:val="28"/>
          <w:szCs w:val="28"/>
        </w:rPr>
        <w:t>.</w:t>
      </w:r>
    </w:p>
    <w:p w14:paraId="6BC01225" w14:textId="4F285916" w:rsidR="00A81AB5" w:rsidRDefault="00CE1813" w:rsidP="008A5C1E">
      <w:pPr>
        <w:pStyle w:val="ConsPlusNormal"/>
        <w:ind w:firstLine="709"/>
        <w:jc w:val="both"/>
        <w:rPr>
          <w:rFonts w:ascii="Times New Roman" w:hAnsi="Times New Roman"/>
          <w:sz w:val="28"/>
          <w:szCs w:val="28"/>
        </w:rPr>
      </w:pPr>
      <w:r>
        <w:rPr>
          <w:rFonts w:ascii="Times New Roman" w:hAnsi="Times New Roman"/>
          <w:sz w:val="28"/>
          <w:szCs w:val="28"/>
        </w:rPr>
        <w:t>1</w:t>
      </w:r>
      <w:r w:rsidR="00632E8B">
        <w:rPr>
          <w:rFonts w:ascii="Times New Roman" w:hAnsi="Times New Roman"/>
          <w:sz w:val="28"/>
          <w:szCs w:val="28"/>
        </w:rPr>
        <w:t>7</w:t>
      </w:r>
      <w:r w:rsidR="00A81AB5">
        <w:rPr>
          <w:rFonts w:ascii="Times New Roman" w:hAnsi="Times New Roman"/>
          <w:sz w:val="28"/>
          <w:szCs w:val="28"/>
        </w:rPr>
        <w:t>. Взаимодействие сторон в рамках оказания брокерских услуг может осуществляться:</w:t>
      </w:r>
    </w:p>
    <w:p w14:paraId="4284F7BF" w14:textId="09C6B4CA" w:rsidR="00A81AB5" w:rsidRDefault="00A81AB5" w:rsidP="008A5C1E">
      <w:pPr>
        <w:pStyle w:val="ConsPlusNormal"/>
        <w:ind w:firstLine="709"/>
        <w:jc w:val="both"/>
        <w:rPr>
          <w:rFonts w:ascii="Times New Roman" w:hAnsi="Times New Roman"/>
          <w:sz w:val="28"/>
          <w:szCs w:val="28"/>
        </w:rPr>
      </w:pPr>
      <w:r>
        <w:rPr>
          <w:rFonts w:ascii="Times New Roman" w:hAnsi="Times New Roman"/>
          <w:sz w:val="28"/>
          <w:szCs w:val="28"/>
        </w:rPr>
        <w:t>лично при обращении в Банк;</w:t>
      </w:r>
    </w:p>
    <w:p w14:paraId="02214038" w14:textId="27125DAF" w:rsidR="00A81AB5" w:rsidRDefault="00A81AB5" w:rsidP="008A5C1E">
      <w:pPr>
        <w:pStyle w:val="ConsPlusNormal"/>
        <w:ind w:firstLine="709"/>
        <w:jc w:val="both"/>
        <w:rPr>
          <w:rFonts w:ascii="Times New Roman" w:hAnsi="Times New Roman"/>
          <w:sz w:val="28"/>
          <w:szCs w:val="28"/>
        </w:rPr>
      </w:pPr>
      <w:r>
        <w:rPr>
          <w:rFonts w:ascii="Times New Roman" w:hAnsi="Times New Roman"/>
          <w:sz w:val="28"/>
          <w:szCs w:val="28"/>
        </w:rPr>
        <w:t>через уполномоченных представителей;</w:t>
      </w:r>
    </w:p>
    <w:p w14:paraId="50A9520D" w14:textId="06A0D42D" w:rsidR="00A81AB5" w:rsidRDefault="00A81AB5" w:rsidP="008A5C1E">
      <w:pPr>
        <w:pStyle w:val="ConsPlusNormal"/>
        <w:ind w:firstLine="709"/>
        <w:jc w:val="both"/>
        <w:rPr>
          <w:rFonts w:ascii="Times New Roman" w:hAnsi="Times New Roman"/>
          <w:sz w:val="28"/>
          <w:szCs w:val="28"/>
        </w:rPr>
      </w:pPr>
      <w:r>
        <w:rPr>
          <w:rFonts w:ascii="Times New Roman" w:hAnsi="Times New Roman"/>
          <w:sz w:val="28"/>
          <w:szCs w:val="28"/>
        </w:rPr>
        <w:t>с использованием почтовой связи;</w:t>
      </w:r>
    </w:p>
    <w:p w14:paraId="0ABD8EED" w14:textId="6FB05E20" w:rsidR="00A81AB5" w:rsidRDefault="00A81AB5" w:rsidP="008A5C1E">
      <w:pPr>
        <w:pStyle w:val="ConsPlusNormal"/>
        <w:ind w:firstLine="709"/>
        <w:jc w:val="both"/>
        <w:rPr>
          <w:rFonts w:ascii="Times New Roman" w:hAnsi="Times New Roman"/>
          <w:sz w:val="28"/>
          <w:szCs w:val="28"/>
        </w:rPr>
      </w:pPr>
      <w:r>
        <w:rPr>
          <w:rFonts w:ascii="Times New Roman" w:hAnsi="Times New Roman"/>
          <w:sz w:val="28"/>
          <w:szCs w:val="28"/>
        </w:rPr>
        <w:t xml:space="preserve">с использованием электронной почты (для информационных сообщений, а также передачи сканированных копий документов, распоряжений </w:t>
      </w:r>
      <w:r w:rsidR="00FF2BA5">
        <w:rPr>
          <w:rFonts w:ascii="Times New Roman" w:hAnsi="Times New Roman"/>
          <w:sz w:val="28"/>
          <w:szCs w:val="28"/>
        </w:rPr>
        <w:t>к</w:t>
      </w:r>
      <w:r>
        <w:rPr>
          <w:rFonts w:ascii="Times New Roman" w:hAnsi="Times New Roman"/>
          <w:sz w:val="28"/>
          <w:szCs w:val="28"/>
        </w:rPr>
        <w:t>лиента с последующей досылкой оригинала);</w:t>
      </w:r>
    </w:p>
    <w:p w14:paraId="2520C82E" w14:textId="1B7A5CCD" w:rsidR="00A81AB5" w:rsidRDefault="00A81AB5" w:rsidP="008A5C1E">
      <w:pPr>
        <w:pStyle w:val="ConsPlusNormal"/>
        <w:ind w:firstLine="709"/>
        <w:jc w:val="both"/>
        <w:rPr>
          <w:rFonts w:ascii="Times New Roman" w:hAnsi="Times New Roman"/>
          <w:sz w:val="28"/>
          <w:szCs w:val="28"/>
        </w:rPr>
      </w:pPr>
      <w:r>
        <w:rPr>
          <w:rFonts w:ascii="Times New Roman" w:hAnsi="Times New Roman"/>
          <w:sz w:val="28"/>
          <w:szCs w:val="28"/>
        </w:rPr>
        <w:t xml:space="preserve">с использованием факсимильной связи для передачи копий документов, распоряжений </w:t>
      </w:r>
      <w:r w:rsidR="00FF2BA5">
        <w:rPr>
          <w:rFonts w:ascii="Times New Roman" w:hAnsi="Times New Roman"/>
          <w:sz w:val="28"/>
          <w:szCs w:val="28"/>
        </w:rPr>
        <w:t>к</w:t>
      </w:r>
      <w:r>
        <w:rPr>
          <w:rFonts w:ascii="Times New Roman" w:hAnsi="Times New Roman"/>
          <w:sz w:val="28"/>
          <w:szCs w:val="28"/>
        </w:rPr>
        <w:t>лиента с последующей досылкой оригинала.</w:t>
      </w:r>
    </w:p>
    <w:p w14:paraId="75AC5B62" w14:textId="59EE6F4A" w:rsidR="000816D9" w:rsidRDefault="006265BD" w:rsidP="008A5C1E">
      <w:pPr>
        <w:pStyle w:val="ConsPlusNormal"/>
        <w:ind w:firstLine="709"/>
        <w:jc w:val="both"/>
        <w:rPr>
          <w:rFonts w:ascii="Times New Roman" w:hAnsi="Times New Roman" w:cs="Times New Roman"/>
          <w:sz w:val="28"/>
          <w:szCs w:val="28"/>
        </w:rPr>
      </w:pPr>
      <w:r>
        <w:rPr>
          <w:rFonts w:ascii="Times New Roman" w:hAnsi="Times New Roman"/>
          <w:sz w:val="28"/>
          <w:szCs w:val="28"/>
        </w:rPr>
        <w:t>1</w:t>
      </w:r>
      <w:r w:rsidR="00632E8B">
        <w:rPr>
          <w:rFonts w:ascii="Times New Roman" w:hAnsi="Times New Roman"/>
          <w:sz w:val="28"/>
          <w:szCs w:val="28"/>
        </w:rPr>
        <w:t>8</w:t>
      </w:r>
      <w:r w:rsidR="000816D9" w:rsidRPr="00392342">
        <w:rPr>
          <w:rFonts w:ascii="Times New Roman" w:hAnsi="Times New Roman" w:cs="Times New Roman"/>
          <w:sz w:val="28"/>
          <w:szCs w:val="28"/>
        </w:rPr>
        <w:t xml:space="preserve">. </w:t>
      </w:r>
      <w:r w:rsidR="000816D9" w:rsidRPr="00D2009D">
        <w:rPr>
          <w:rFonts w:ascii="Times New Roman" w:hAnsi="Times New Roman" w:cs="Times New Roman"/>
          <w:sz w:val="28"/>
          <w:szCs w:val="28"/>
        </w:rPr>
        <w:t>Операции с ценными бумагами осуществляются Б</w:t>
      </w:r>
      <w:r w:rsidR="00FF2BA5">
        <w:rPr>
          <w:rFonts w:ascii="Times New Roman" w:hAnsi="Times New Roman" w:cs="Times New Roman"/>
          <w:sz w:val="28"/>
          <w:szCs w:val="28"/>
        </w:rPr>
        <w:t>анком</w:t>
      </w:r>
      <w:r w:rsidR="000816D9" w:rsidRPr="00D2009D">
        <w:rPr>
          <w:rFonts w:ascii="Times New Roman" w:hAnsi="Times New Roman" w:cs="Times New Roman"/>
          <w:sz w:val="28"/>
          <w:szCs w:val="28"/>
        </w:rPr>
        <w:t xml:space="preserve"> на основании и в соответствии с поручениями </w:t>
      </w:r>
      <w:r w:rsidR="00FF2BA5">
        <w:rPr>
          <w:rFonts w:ascii="Times New Roman" w:hAnsi="Times New Roman" w:cs="Times New Roman"/>
          <w:sz w:val="28"/>
          <w:szCs w:val="28"/>
        </w:rPr>
        <w:t>к</w:t>
      </w:r>
      <w:r w:rsidR="000816D9" w:rsidRPr="00D2009D">
        <w:rPr>
          <w:rFonts w:ascii="Times New Roman" w:hAnsi="Times New Roman" w:cs="Times New Roman"/>
          <w:sz w:val="28"/>
          <w:szCs w:val="28"/>
        </w:rPr>
        <w:t>лиента</w:t>
      </w:r>
      <w:r w:rsidR="00587E75">
        <w:rPr>
          <w:rFonts w:ascii="Times New Roman" w:hAnsi="Times New Roman" w:cs="Times New Roman"/>
          <w:sz w:val="28"/>
          <w:szCs w:val="28"/>
        </w:rPr>
        <w:t xml:space="preserve"> </w:t>
      </w:r>
      <w:r w:rsidR="00587E75" w:rsidRPr="006130EA">
        <w:rPr>
          <w:rFonts w:ascii="Times New Roman" w:hAnsi="Times New Roman" w:cs="Times New Roman"/>
          <w:sz w:val="28"/>
          <w:szCs w:val="28"/>
        </w:rPr>
        <w:t>на покупку/продажу ценных бумаг</w:t>
      </w:r>
      <w:r w:rsidR="00FF2BA5">
        <w:rPr>
          <w:rFonts w:ascii="Times New Roman" w:hAnsi="Times New Roman" w:cs="Times New Roman"/>
          <w:sz w:val="28"/>
          <w:szCs w:val="28"/>
        </w:rPr>
        <w:t xml:space="preserve"> (далее – поручения клиента)</w:t>
      </w:r>
      <w:r w:rsidR="00587E75" w:rsidRPr="006130EA">
        <w:rPr>
          <w:rFonts w:ascii="Times New Roman" w:hAnsi="Times New Roman" w:cs="Times New Roman"/>
          <w:sz w:val="28"/>
          <w:szCs w:val="28"/>
        </w:rPr>
        <w:t>, которые после их принятия Б</w:t>
      </w:r>
      <w:r w:rsidR="00FF2BA5">
        <w:rPr>
          <w:rFonts w:ascii="Times New Roman" w:hAnsi="Times New Roman" w:cs="Times New Roman"/>
          <w:sz w:val="28"/>
          <w:szCs w:val="28"/>
        </w:rPr>
        <w:t>анком</w:t>
      </w:r>
      <w:r w:rsidR="00587E75" w:rsidRPr="006130EA">
        <w:rPr>
          <w:rFonts w:ascii="Times New Roman" w:hAnsi="Times New Roman" w:cs="Times New Roman"/>
          <w:sz w:val="28"/>
          <w:szCs w:val="28"/>
        </w:rPr>
        <w:t xml:space="preserve"> к исполнению являются неотъемлемой частью </w:t>
      </w:r>
      <w:r w:rsidR="00587E75">
        <w:rPr>
          <w:rFonts w:ascii="Times New Roman" w:hAnsi="Times New Roman" w:cs="Times New Roman"/>
          <w:sz w:val="28"/>
          <w:szCs w:val="28"/>
        </w:rPr>
        <w:t>д</w:t>
      </w:r>
      <w:r w:rsidR="00587E75" w:rsidRPr="006130EA">
        <w:rPr>
          <w:rFonts w:ascii="Times New Roman" w:hAnsi="Times New Roman" w:cs="Times New Roman"/>
          <w:sz w:val="28"/>
          <w:szCs w:val="28"/>
        </w:rPr>
        <w:t>оговора</w:t>
      </w:r>
      <w:r w:rsidR="00587E75">
        <w:rPr>
          <w:rFonts w:ascii="Times New Roman" w:hAnsi="Times New Roman" w:cs="Times New Roman"/>
          <w:sz w:val="28"/>
          <w:szCs w:val="28"/>
        </w:rPr>
        <w:t xml:space="preserve"> комиссии (поручения)</w:t>
      </w:r>
      <w:r w:rsidR="000816D9">
        <w:rPr>
          <w:rFonts w:ascii="Times New Roman" w:hAnsi="Times New Roman" w:cs="Times New Roman"/>
          <w:sz w:val="28"/>
          <w:szCs w:val="28"/>
        </w:rPr>
        <w:t>.</w:t>
      </w:r>
    </w:p>
    <w:p w14:paraId="703AB429" w14:textId="77F18E06" w:rsidR="00392342" w:rsidRPr="00D2009D" w:rsidRDefault="00587E75"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392342" w:rsidRPr="00D2009D">
        <w:rPr>
          <w:rFonts w:ascii="Times New Roman" w:hAnsi="Times New Roman" w:cs="Times New Roman"/>
          <w:sz w:val="28"/>
          <w:szCs w:val="28"/>
        </w:rPr>
        <w:t xml:space="preserve">оручения </w:t>
      </w:r>
      <w:r w:rsidR="00FF2BA5">
        <w:rPr>
          <w:rFonts w:ascii="Times New Roman" w:hAnsi="Times New Roman" w:cs="Times New Roman"/>
          <w:sz w:val="28"/>
          <w:szCs w:val="28"/>
        </w:rPr>
        <w:t>к</w:t>
      </w:r>
      <w:r w:rsidR="00392342" w:rsidRPr="00D2009D">
        <w:rPr>
          <w:rFonts w:ascii="Times New Roman" w:hAnsi="Times New Roman" w:cs="Times New Roman"/>
          <w:sz w:val="28"/>
          <w:szCs w:val="28"/>
        </w:rPr>
        <w:t xml:space="preserve">лиента </w:t>
      </w:r>
      <w:r>
        <w:rPr>
          <w:rFonts w:ascii="Times New Roman" w:hAnsi="Times New Roman" w:cs="Times New Roman"/>
          <w:sz w:val="28"/>
          <w:szCs w:val="28"/>
        </w:rPr>
        <w:t>должны содержать</w:t>
      </w:r>
      <w:r w:rsidR="00392342" w:rsidRPr="00D2009D">
        <w:rPr>
          <w:rFonts w:ascii="Times New Roman" w:hAnsi="Times New Roman" w:cs="Times New Roman"/>
          <w:sz w:val="28"/>
          <w:szCs w:val="28"/>
        </w:rPr>
        <w:t xml:space="preserve"> следующие существенные условия:</w:t>
      </w:r>
    </w:p>
    <w:p w14:paraId="171E88F3" w14:textId="77777777" w:rsidR="00392342" w:rsidRPr="00D2009D" w:rsidRDefault="00392342"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наименование ценной бумаги, ее вид, категория, тип;</w:t>
      </w:r>
    </w:p>
    <w:p w14:paraId="09789617" w14:textId="77777777" w:rsidR="00392342" w:rsidRPr="00D2009D" w:rsidRDefault="00392342"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полное наименование эмитента ценных бумаг;</w:t>
      </w:r>
    </w:p>
    <w:p w14:paraId="7222B297" w14:textId="77777777" w:rsidR="00392342" w:rsidRPr="00D2009D" w:rsidRDefault="00392342"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номинальная стоимость ценной бумаги;</w:t>
      </w:r>
    </w:p>
    <w:p w14:paraId="382A3A93" w14:textId="77777777" w:rsidR="00392342" w:rsidRPr="00D2009D" w:rsidRDefault="00392342"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количество ценных бумаг;</w:t>
      </w:r>
    </w:p>
    <w:p w14:paraId="4715ECA6" w14:textId="77777777" w:rsidR="00392342" w:rsidRPr="00D2009D" w:rsidRDefault="00392342"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предельные уровни (минимальный и (или) максимальный) цены и (или) доходности сделок либо порядок их определения, при которых возможно совершение сделок;</w:t>
      </w:r>
    </w:p>
    <w:p w14:paraId="2F246E94" w14:textId="08E271D2" w:rsidR="00392342" w:rsidRPr="00D2009D" w:rsidRDefault="00392342"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 xml:space="preserve">информация об отсутствии (наличии) ограничений и запретов на совершение сделок с ценными бумагами, включая отсутствие (наличие) запрета на отчуждение акций акционерных обществ, в собственности которых находятся капитальные строения (здания, сооружения), расположенные в пунктах пропуска через </w:t>
      </w:r>
      <w:r w:rsidR="00FF2BA5">
        <w:rPr>
          <w:rFonts w:ascii="Times New Roman" w:hAnsi="Times New Roman" w:cs="Times New Roman"/>
          <w:sz w:val="28"/>
          <w:szCs w:val="28"/>
        </w:rPr>
        <w:t>г</w:t>
      </w:r>
      <w:r w:rsidRPr="00D2009D">
        <w:rPr>
          <w:rFonts w:ascii="Times New Roman" w:hAnsi="Times New Roman" w:cs="Times New Roman"/>
          <w:sz w:val="28"/>
          <w:szCs w:val="28"/>
        </w:rPr>
        <w:t>осударственную границу Республики Беларусь и используемые или предназначенные для использования в качестве магазинов беспошлинной торговли;</w:t>
      </w:r>
    </w:p>
    <w:p w14:paraId="23B2E82D" w14:textId="77777777" w:rsidR="00392342" w:rsidRDefault="00392342"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информация об отсутствии (наличии) обременений ценных бумаг залогом</w:t>
      </w:r>
      <w:r>
        <w:rPr>
          <w:rFonts w:ascii="Times New Roman" w:hAnsi="Times New Roman" w:cs="Times New Roman"/>
          <w:sz w:val="28"/>
          <w:szCs w:val="28"/>
        </w:rPr>
        <w:t>;</w:t>
      </w:r>
    </w:p>
    <w:p w14:paraId="2181D9F8" w14:textId="7FD7FCF9" w:rsidR="00392342" w:rsidRDefault="00392342"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соблюдении </w:t>
      </w:r>
      <w:r w:rsidR="00FF2BA5">
        <w:rPr>
          <w:rFonts w:ascii="Times New Roman" w:hAnsi="Times New Roman" w:cs="Times New Roman"/>
          <w:sz w:val="28"/>
          <w:szCs w:val="28"/>
        </w:rPr>
        <w:t>к</w:t>
      </w:r>
      <w:r>
        <w:rPr>
          <w:rFonts w:ascii="Times New Roman" w:hAnsi="Times New Roman" w:cs="Times New Roman"/>
          <w:sz w:val="28"/>
          <w:szCs w:val="28"/>
        </w:rPr>
        <w:t xml:space="preserve">лиентом требований законодательства и устава </w:t>
      </w:r>
      <w:r w:rsidR="00FF2BA5">
        <w:rPr>
          <w:rFonts w:ascii="Times New Roman" w:hAnsi="Times New Roman" w:cs="Times New Roman"/>
          <w:sz w:val="28"/>
          <w:szCs w:val="28"/>
        </w:rPr>
        <w:t>к</w:t>
      </w:r>
      <w:r>
        <w:rPr>
          <w:rFonts w:ascii="Times New Roman" w:hAnsi="Times New Roman" w:cs="Times New Roman"/>
          <w:sz w:val="28"/>
          <w:szCs w:val="28"/>
        </w:rPr>
        <w:t>лиента –юридического лица.</w:t>
      </w:r>
    </w:p>
    <w:p w14:paraId="0D93CDD9" w14:textId="2B3062F8"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8E4A99">
        <w:rPr>
          <w:rFonts w:ascii="Times New Roman" w:hAnsi="Times New Roman" w:cs="Times New Roman"/>
          <w:sz w:val="28"/>
          <w:szCs w:val="28"/>
        </w:rPr>
        <w:t xml:space="preserve">. </w:t>
      </w:r>
      <w:r w:rsidR="00FF2BA5">
        <w:rPr>
          <w:rFonts w:ascii="Times New Roman" w:hAnsi="Times New Roman" w:cs="Times New Roman"/>
          <w:sz w:val="28"/>
          <w:szCs w:val="28"/>
        </w:rPr>
        <w:t>Устанавливается следующая п</w:t>
      </w:r>
      <w:r w:rsidR="008E4A99" w:rsidRPr="00D2009D">
        <w:rPr>
          <w:rFonts w:ascii="Times New Roman" w:hAnsi="Times New Roman" w:cs="Times New Roman"/>
          <w:sz w:val="28"/>
          <w:szCs w:val="28"/>
        </w:rPr>
        <w:t>оследовательность совершения сделок с ценными бумагами на организованном рынке в рамках договора комиссии</w:t>
      </w:r>
      <w:r w:rsidR="00FF2BA5">
        <w:rPr>
          <w:rFonts w:ascii="Times New Roman" w:hAnsi="Times New Roman" w:cs="Times New Roman"/>
          <w:sz w:val="28"/>
          <w:szCs w:val="28"/>
        </w:rPr>
        <w:t>:</w:t>
      </w:r>
    </w:p>
    <w:p w14:paraId="7A4CADA2" w14:textId="2572CA89"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AC577F">
        <w:rPr>
          <w:rFonts w:ascii="Times New Roman" w:hAnsi="Times New Roman" w:cs="Times New Roman"/>
          <w:sz w:val="28"/>
          <w:szCs w:val="28"/>
        </w:rPr>
        <w:t xml:space="preserve">.1. </w:t>
      </w:r>
      <w:r w:rsidR="00FF2BA5">
        <w:rPr>
          <w:rFonts w:ascii="Times New Roman" w:hAnsi="Times New Roman" w:cs="Times New Roman"/>
          <w:sz w:val="28"/>
          <w:szCs w:val="28"/>
        </w:rPr>
        <w:t>п</w:t>
      </w:r>
      <w:r w:rsidR="008E4A99" w:rsidRPr="00D2009D">
        <w:rPr>
          <w:rFonts w:ascii="Times New Roman" w:hAnsi="Times New Roman" w:cs="Times New Roman"/>
          <w:sz w:val="28"/>
          <w:szCs w:val="28"/>
        </w:rPr>
        <w:t xml:space="preserve">одача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лиентом Банку поручения на совершение сделки с ценными бумагами</w:t>
      </w:r>
      <w:r w:rsidR="00C36C90">
        <w:rPr>
          <w:rFonts w:ascii="Times New Roman" w:hAnsi="Times New Roman" w:cs="Times New Roman"/>
          <w:sz w:val="28"/>
          <w:szCs w:val="28"/>
        </w:rPr>
        <w:t>;</w:t>
      </w:r>
    </w:p>
    <w:p w14:paraId="6AAE1BB5" w14:textId="3FD0BAEB" w:rsidR="00AC577F" w:rsidRDefault="00AC577F"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подаче поручения </w:t>
      </w:r>
      <w:r w:rsidR="00FF2BA5">
        <w:rPr>
          <w:rFonts w:ascii="Times New Roman" w:hAnsi="Times New Roman" w:cs="Times New Roman"/>
          <w:sz w:val="28"/>
          <w:szCs w:val="28"/>
        </w:rPr>
        <w:t>к</w:t>
      </w:r>
      <w:r>
        <w:rPr>
          <w:rFonts w:ascii="Times New Roman" w:hAnsi="Times New Roman" w:cs="Times New Roman"/>
          <w:sz w:val="28"/>
          <w:szCs w:val="28"/>
        </w:rPr>
        <w:t>лиент гарантирует, что им соблюдены все внутренние процедуры и получены все необходимые разрешения для совершения сделок, указанных в поручении</w:t>
      </w:r>
      <w:r w:rsidR="00D57F06">
        <w:rPr>
          <w:rFonts w:ascii="Times New Roman" w:hAnsi="Times New Roman" w:cs="Times New Roman"/>
          <w:sz w:val="28"/>
          <w:szCs w:val="28"/>
        </w:rPr>
        <w:t>.</w:t>
      </w:r>
    </w:p>
    <w:p w14:paraId="3469D256" w14:textId="02F94B49"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AC577F">
        <w:rPr>
          <w:rFonts w:ascii="Times New Roman" w:hAnsi="Times New Roman" w:cs="Times New Roman"/>
          <w:sz w:val="28"/>
          <w:szCs w:val="28"/>
        </w:rPr>
        <w:t xml:space="preserve">.2. </w:t>
      </w:r>
      <w:r w:rsidR="00307875">
        <w:rPr>
          <w:rFonts w:ascii="Times New Roman" w:hAnsi="Times New Roman" w:cs="Times New Roman"/>
          <w:sz w:val="28"/>
          <w:szCs w:val="28"/>
        </w:rPr>
        <w:t>п</w:t>
      </w:r>
      <w:r w:rsidR="00D57F06" w:rsidRPr="00D2009D">
        <w:rPr>
          <w:rFonts w:ascii="Times New Roman" w:hAnsi="Times New Roman" w:cs="Times New Roman"/>
          <w:sz w:val="28"/>
          <w:szCs w:val="28"/>
        </w:rPr>
        <w:t xml:space="preserve">роверка </w:t>
      </w:r>
      <w:r w:rsidR="00E649DB">
        <w:rPr>
          <w:rFonts w:ascii="Times New Roman" w:hAnsi="Times New Roman" w:cs="Times New Roman"/>
          <w:sz w:val="28"/>
          <w:szCs w:val="28"/>
        </w:rPr>
        <w:t xml:space="preserve">ОЦБ </w:t>
      </w:r>
      <w:r w:rsidR="008E4A99" w:rsidRPr="00D2009D">
        <w:rPr>
          <w:rFonts w:ascii="Times New Roman" w:hAnsi="Times New Roman" w:cs="Times New Roman"/>
          <w:sz w:val="28"/>
          <w:szCs w:val="28"/>
        </w:rPr>
        <w:t xml:space="preserve">поручения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 xml:space="preserve">лиента и иных представленных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 xml:space="preserve">лиентом документов в соответствии с требованиями законодательства, включая проверку полномочий лица, подавшего и/или подписавшего поручение от имени </w:t>
      </w:r>
      <w:r w:rsidR="00FF2BA5">
        <w:rPr>
          <w:rFonts w:ascii="Times New Roman" w:hAnsi="Times New Roman" w:cs="Times New Roman"/>
          <w:sz w:val="28"/>
          <w:szCs w:val="28"/>
        </w:rPr>
        <w:t>к</w:t>
      </w:r>
      <w:r w:rsidR="00AC577F" w:rsidRPr="00D2009D">
        <w:rPr>
          <w:rFonts w:ascii="Times New Roman" w:hAnsi="Times New Roman" w:cs="Times New Roman"/>
          <w:sz w:val="28"/>
          <w:szCs w:val="28"/>
        </w:rPr>
        <w:t>лиента</w:t>
      </w:r>
      <w:r w:rsidR="00D57F06">
        <w:rPr>
          <w:rFonts w:ascii="Times New Roman" w:hAnsi="Times New Roman" w:cs="Times New Roman"/>
          <w:sz w:val="28"/>
          <w:szCs w:val="28"/>
        </w:rPr>
        <w:t>.</w:t>
      </w:r>
    </w:p>
    <w:p w14:paraId="5AB6F014" w14:textId="30C9D090"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AC577F">
        <w:rPr>
          <w:rFonts w:ascii="Times New Roman" w:hAnsi="Times New Roman" w:cs="Times New Roman"/>
          <w:sz w:val="28"/>
          <w:szCs w:val="28"/>
        </w:rPr>
        <w:t xml:space="preserve">.3. </w:t>
      </w:r>
      <w:r w:rsidR="00FF2BA5">
        <w:rPr>
          <w:rFonts w:ascii="Times New Roman" w:hAnsi="Times New Roman" w:cs="Times New Roman"/>
          <w:sz w:val="28"/>
          <w:szCs w:val="28"/>
        </w:rPr>
        <w:t>в</w:t>
      </w:r>
      <w:r w:rsidR="008E4A99" w:rsidRPr="00D2009D">
        <w:rPr>
          <w:rFonts w:ascii="Times New Roman" w:hAnsi="Times New Roman" w:cs="Times New Roman"/>
          <w:sz w:val="28"/>
          <w:szCs w:val="28"/>
        </w:rPr>
        <w:t xml:space="preserve"> случае положительного результата проверки – принятие Банком поручения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лиента к исполнению</w:t>
      </w:r>
      <w:r w:rsidR="009D5BDF" w:rsidRPr="00D2009D">
        <w:rPr>
          <w:rFonts w:ascii="Times New Roman" w:hAnsi="Times New Roman" w:cs="Times New Roman"/>
          <w:sz w:val="28"/>
          <w:szCs w:val="28"/>
        </w:rPr>
        <w:t>.</w:t>
      </w:r>
    </w:p>
    <w:p w14:paraId="37250A01" w14:textId="49530220" w:rsidR="00AC577F" w:rsidRDefault="00AC577F"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Поручение считается принятым Банком к исполнению после совершения на нем соответствующей отметки уполномоченным </w:t>
      </w:r>
      <w:r w:rsidR="00124A43">
        <w:rPr>
          <w:rFonts w:ascii="Times New Roman" w:hAnsi="Times New Roman" w:cs="Times New Roman"/>
          <w:sz w:val="28"/>
          <w:szCs w:val="28"/>
        </w:rPr>
        <w:t xml:space="preserve">лицом </w:t>
      </w:r>
      <w:r>
        <w:rPr>
          <w:rFonts w:ascii="Times New Roman" w:hAnsi="Times New Roman" w:cs="Times New Roman"/>
          <w:sz w:val="28"/>
          <w:szCs w:val="28"/>
        </w:rPr>
        <w:t>Банка</w:t>
      </w:r>
      <w:r w:rsidR="00632E8B">
        <w:rPr>
          <w:rFonts w:ascii="Times New Roman" w:hAnsi="Times New Roman" w:cs="Times New Roman"/>
          <w:sz w:val="28"/>
          <w:szCs w:val="28"/>
        </w:rPr>
        <w:t>.</w:t>
      </w:r>
    </w:p>
    <w:p w14:paraId="22FDA0EE" w14:textId="67C048FF"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722265">
        <w:rPr>
          <w:rFonts w:ascii="Times New Roman" w:hAnsi="Times New Roman" w:cs="Times New Roman"/>
          <w:sz w:val="28"/>
          <w:szCs w:val="28"/>
        </w:rPr>
        <w:t xml:space="preserve">.4. </w:t>
      </w:r>
      <w:r w:rsidR="00FF2BA5">
        <w:rPr>
          <w:rFonts w:ascii="Times New Roman" w:hAnsi="Times New Roman" w:cs="Times New Roman"/>
          <w:sz w:val="28"/>
          <w:szCs w:val="28"/>
        </w:rPr>
        <w:t>в</w:t>
      </w:r>
      <w:r w:rsidR="008E4A99" w:rsidRPr="00D2009D">
        <w:rPr>
          <w:rFonts w:ascii="Times New Roman" w:hAnsi="Times New Roman" w:cs="Times New Roman"/>
          <w:sz w:val="28"/>
          <w:szCs w:val="28"/>
        </w:rPr>
        <w:t xml:space="preserve"> случае поручения на покупку ценных бумаг </w:t>
      </w:r>
      <w:r w:rsidR="00FF2BA5">
        <w:rPr>
          <w:rFonts w:ascii="Times New Roman" w:hAnsi="Times New Roman" w:cs="Times New Roman"/>
          <w:sz w:val="28"/>
          <w:szCs w:val="28"/>
        </w:rPr>
        <w:t>к</w:t>
      </w:r>
      <w:r w:rsidR="00722265">
        <w:rPr>
          <w:rFonts w:ascii="Times New Roman" w:hAnsi="Times New Roman" w:cs="Times New Roman"/>
          <w:sz w:val="28"/>
          <w:szCs w:val="28"/>
        </w:rPr>
        <w:t xml:space="preserve">лиент осуществляет </w:t>
      </w:r>
      <w:r w:rsidR="008E4A99" w:rsidRPr="00D2009D">
        <w:rPr>
          <w:rFonts w:ascii="Times New Roman" w:hAnsi="Times New Roman" w:cs="Times New Roman"/>
          <w:sz w:val="28"/>
          <w:szCs w:val="28"/>
        </w:rPr>
        <w:t>перевод денежных средств на брокерский счет в Банке</w:t>
      </w:r>
      <w:r w:rsidR="00722265">
        <w:rPr>
          <w:rFonts w:ascii="Times New Roman" w:hAnsi="Times New Roman" w:cs="Times New Roman"/>
          <w:sz w:val="28"/>
          <w:szCs w:val="28"/>
        </w:rPr>
        <w:t xml:space="preserve">, а </w:t>
      </w:r>
      <w:r w:rsidR="008E4A99" w:rsidRPr="00D2009D">
        <w:rPr>
          <w:rFonts w:ascii="Times New Roman" w:hAnsi="Times New Roman" w:cs="Times New Roman"/>
          <w:sz w:val="28"/>
          <w:szCs w:val="28"/>
        </w:rPr>
        <w:t>Банк</w:t>
      </w:r>
      <w:r w:rsidR="00FF2BA5">
        <w:rPr>
          <w:rFonts w:ascii="Times New Roman" w:hAnsi="Times New Roman" w:cs="Times New Roman"/>
          <w:sz w:val="28"/>
          <w:szCs w:val="28"/>
        </w:rPr>
        <w:t xml:space="preserve"> осуществляет </w:t>
      </w:r>
      <w:r w:rsidR="00722265" w:rsidRPr="005E7533">
        <w:rPr>
          <w:rFonts w:ascii="Times New Roman" w:hAnsi="Times New Roman" w:cs="Times New Roman"/>
          <w:sz w:val="28"/>
          <w:szCs w:val="28"/>
        </w:rPr>
        <w:t xml:space="preserve">резервирование их </w:t>
      </w:r>
      <w:r w:rsidR="008E4A99" w:rsidRPr="00D2009D">
        <w:rPr>
          <w:rFonts w:ascii="Times New Roman" w:hAnsi="Times New Roman" w:cs="Times New Roman"/>
          <w:sz w:val="28"/>
          <w:szCs w:val="28"/>
        </w:rPr>
        <w:t xml:space="preserve">для покупки ценных бумаг в торговой системе </w:t>
      </w:r>
      <w:r w:rsidR="00030928">
        <w:rPr>
          <w:rFonts w:ascii="Times New Roman" w:hAnsi="Times New Roman" w:cs="Times New Roman"/>
          <w:sz w:val="28"/>
          <w:szCs w:val="28"/>
        </w:rPr>
        <w:t>Биржи</w:t>
      </w:r>
      <w:r w:rsidR="00722265">
        <w:rPr>
          <w:rFonts w:ascii="Times New Roman" w:hAnsi="Times New Roman" w:cs="Times New Roman"/>
          <w:sz w:val="28"/>
          <w:szCs w:val="28"/>
        </w:rPr>
        <w:t xml:space="preserve">, если иное не вытекает из условий исполнения поручения </w:t>
      </w:r>
      <w:r w:rsidR="00FF2BA5">
        <w:rPr>
          <w:rFonts w:ascii="Times New Roman" w:hAnsi="Times New Roman" w:cs="Times New Roman"/>
          <w:sz w:val="28"/>
          <w:szCs w:val="28"/>
        </w:rPr>
        <w:t>к</w:t>
      </w:r>
      <w:r w:rsidR="00722265">
        <w:rPr>
          <w:rFonts w:ascii="Times New Roman" w:hAnsi="Times New Roman" w:cs="Times New Roman"/>
          <w:sz w:val="28"/>
          <w:szCs w:val="28"/>
        </w:rPr>
        <w:t>лиента Банком</w:t>
      </w:r>
      <w:r w:rsidR="00632E8B">
        <w:rPr>
          <w:rFonts w:ascii="Times New Roman" w:hAnsi="Times New Roman" w:cs="Times New Roman"/>
          <w:sz w:val="28"/>
          <w:szCs w:val="28"/>
        </w:rPr>
        <w:t>.</w:t>
      </w:r>
    </w:p>
    <w:p w14:paraId="771398C2" w14:textId="56BD418A"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722265">
        <w:rPr>
          <w:rFonts w:ascii="Times New Roman" w:hAnsi="Times New Roman" w:cs="Times New Roman"/>
          <w:sz w:val="28"/>
          <w:szCs w:val="28"/>
        </w:rPr>
        <w:t xml:space="preserve">.5. </w:t>
      </w:r>
      <w:r w:rsidR="00FF2BA5">
        <w:rPr>
          <w:rFonts w:ascii="Times New Roman" w:hAnsi="Times New Roman" w:cs="Times New Roman"/>
          <w:sz w:val="28"/>
          <w:szCs w:val="28"/>
        </w:rPr>
        <w:t>в</w:t>
      </w:r>
      <w:r w:rsidR="008E4A99" w:rsidRPr="00D2009D">
        <w:rPr>
          <w:rFonts w:ascii="Times New Roman" w:hAnsi="Times New Roman" w:cs="Times New Roman"/>
          <w:sz w:val="28"/>
          <w:szCs w:val="28"/>
        </w:rPr>
        <w:t xml:space="preserve"> случае поручения на продажу ценных бумаг </w:t>
      </w:r>
      <w:r w:rsidR="00FF2BA5">
        <w:rPr>
          <w:rFonts w:ascii="Times New Roman" w:hAnsi="Times New Roman" w:cs="Times New Roman"/>
          <w:sz w:val="28"/>
          <w:szCs w:val="28"/>
        </w:rPr>
        <w:t>к</w:t>
      </w:r>
      <w:r w:rsidR="00722265">
        <w:rPr>
          <w:rFonts w:ascii="Times New Roman" w:hAnsi="Times New Roman" w:cs="Times New Roman"/>
          <w:sz w:val="28"/>
          <w:szCs w:val="28"/>
        </w:rPr>
        <w:t xml:space="preserve">лиент предоставляет в свой депозитарий поручение на </w:t>
      </w:r>
      <w:r w:rsidR="00B13A23" w:rsidRPr="00D2009D">
        <w:rPr>
          <w:rFonts w:ascii="Times New Roman" w:hAnsi="Times New Roman" w:cs="Times New Roman"/>
          <w:sz w:val="28"/>
          <w:szCs w:val="28"/>
        </w:rPr>
        <w:t>блокировк</w:t>
      </w:r>
      <w:r w:rsidR="00B13A23">
        <w:rPr>
          <w:rFonts w:ascii="Times New Roman" w:hAnsi="Times New Roman" w:cs="Times New Roman"/>
          <w:sz w:val="28"/>
          <w:szCs w:val="28"/>
        </w:rPr>
        <w:t>у</w:t>
      </w:r>
      <w:r w:rsidR="00B13A23" w:rsidRPr="00D2009D">
        <w:rPr>
          <w:rFonts w:ascii="Times New Roman" w:hAnsi="Times New Roman" w:cs="Times New Roman"/>
          <w:sz w:val="28"/>
          <w:szCs w:val="28"/>
        </w:rPr>
        <w:t xml:space="preserve"> </w:t>
      </w:r>
      <w:r w:rsidR="008E4A99" w:rsidRPr="00D2009D">
        <w:rPr>
          <w:rFonts w:ascii="Times New Roman" w:hAnsi="Times New Roman" w:cs="Times New Roman"/>
          <w:sz w:val="28"/>
          <w:szCs w:val="28"/>
        </w:rPr>
        <w:t xml:space="preserve">ценных бумаг на счете «депо»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лиента для продажи</w:t>
      </w:r>
      <w:r w:rsidR="00722265">
        <w:rPr>
          <w:rFonts w:ascii="Times New Roman" w:hAnsi="Times New Roman" w:cs="Times New Roman"/>
          <w:sz w:val="28"/>
          <w:szCs w:val="28"/>
        </w:rPr>
        <w:t xml:space="preserve">, </w:t>
      </w:r>
      <w:r w:rsidR="00326DAA">
        <w:rPr>
          <w:rFonts w:ascii="Times New Roman" w:hAnsi="Times New Roman" w:cs="Times New Roman"/>
          <w:sz w:val="28"/>
          <w:szCs w:val="28"/>
        </w:rPr>
        <w:t>оформленное в соответствии с требованиями законодательства и ЛПА депозитария</w:t>
      </w:r>
      <w:r w:rsidR="00FF2BA5">
        <w:rPr>
          <w:rFonts w:ascii="Times New Roman" w:hAnsi="Times New Roman" w:cs="Times New Roman"/>
          <w:sz w:val="28"/>
          <w:szCs w:val="28"/>
        </w:rPr>
        <w:t>,</w:t>
      </w:r>
      <w:r w:rsidR="00326DAA">
        <w:rPr>
          <w:rFonts w:ascii="Times New Roman" w:hAnsi="Times New Roman" w:cs="Times New Roman"/>
          <w:sz w:val="28"/>
          <w:szCs w:val="28"/>
        </w:rPr>
        <w:t xml:space="preserve"> в котором у </w:t>
      </w:r>
      <w:r w:rsidR="00FF2BA5">
        <w:rPr>
          <w:rFonts w:ascii="Times New Roman" w:hAnsi="Times New Roman" w:cs="Times New Roman"/>
          <w:sz w:val="28"/>
          <w:szCs w:val="28"/>
        </w:rPr>
        <w:t>к</w:t>
      </w:r>
      <w:r w:rsidR="00326DAA">
        <w:rPr>
          <w:rFonts w:ascii="Times New Roman" w:hAnsi="Times New Roman" w:cs="Times New Roman"/>
          <w:sz w:val="28"/>
          <w:szCs w:val="28"/>
        </w:rPr>
        <w:t>лиента открыт счет «депо»</w:t>
      </w:r>
      <w:r w:rsidR="00FF2BA5">
        <w:rPr>
          <w:rFonts w:ascii="Times New Roman" w:hAnsi="Times New Roman" w:cs="Times New Roman"/>
          <w:sz w:val="28"/>
          <w:szCs w:val="28"/>
        </w:rPr>
        <w:t>, если иное не вытекает из условий исполнения поручения клиента Банк</w:t>
      </w:r>
      <w:r w:rsidR="00506201">
        <w:rPr>
          <w:rFonts w:ascii="Times New Roman" w:hAnsi="Times New Roman" w:cs="Times New Roman"/>
          <w:sz w:val="28"/>
          <w:szCs w:val="28"/>
        </w:rPr>
        <w:t>а</w:t>
      </w:r>
      <w:r w:rsidR="00326DAA">
        <w:rPr>
          <w:rFonts w:ascii="Times New Roman" w:hAnsi="Times New Roman" w:cs="Times New Roman"/>
          <w:sz w:val="28"/>
          <w:szCs w:val="28"/>
        </w:rPr>
        <w:t>.</w:t>
      </w:r>
    </w:p>
    <w:p w14:paraId="4C53EF7B" w14:textId="1D4F10FB" w:rsidR="00326DAA" w:rsidRDefault="00A46F95" w:rsidP="008A5C1E">
      <w:pPr>
        <w:pStyle w:val="ConsPlusNormal"/>
        <w:ind w:firstLine="709"/>
        <w:jc w:val="both"/>
        <w:rPr>
          <w:rFonts w:ascii="Times New Roman" w:hAnsi="Times New Roman" w:cs="Times New Roman"/>
          <w:sz w:val="28"/>
          <w:szCs w:val="28"/>
        </w:rPr>
      </w:pPr>
      <w:r w:rsidRPr="008A5C1E">
        <w:rPr>
          <w:rFonts w:ascii="Times New Roman" w:hAnsi="Times New Roman" w:cs="Times New Roman"/>
          <w:sz w:val="28"/>
          <w:szCs w:val="28"/>
        </w:rPr>
        <w:t>В случае если</w:t>
      </w:r>
      <w:r>
        <w:rPr>
          <w:rFonts w:ascii="Times New Roman" w:hAnsi="Times New Roman" w:cs="Times New Roman"/>
          <w:sz w:val="28"/>
          <w:szCs w:val="28"/>
        </w:rPr>
        <w:t xml:space="preserve"> у</w:t>
      </w:r>
      <w:r w:rsidRPr="008A5C1E">
        <w:rPr>
          <w:rFonts w:ascii="Times New Roman" w:hAnsi="Times New Roman" w:cs="Times New Roman"/>
          <w:sz w:val="28"/>
          <w:szCs w:val="28"/>
        </w:rPr>
        <w:t xml:space="preserve"> </w:t>
      </w:r>
      <w:r w:rsidR="00FF2BA5">
        <w:rPr>
          <w:rFonts w:ascii="Times New Roman" w:hAnsi="Times New Roman" w:cs="Times New Roman"/>
          <w:sz w:val="28"/>
          <w:szCs w:val="28"/>
        </w:rPr>
        <w:t>к</w:t>
      </w:r>
      <w:r w:rsidRPr="008A5C1E">
        <w:rPr>
          <w:rFonts w:ascii="Times New Roman" w:hAnsi="Times New Roman" w:cs="Times New Roman"/>
          <w:sz w:val="28"/>
          <w:szCs w:val="28"/>
        </w:rPr>
        <w:t>лиент</w:t>
      </w:r>
      <w:r>
        <w:rPr>
          <w:rFonts w:ascii="Times New Roman" w:hAnsi="Times New Roman" w:cs="Times New Roman"/>
          <w:sz w:val="28"/>
          <w:szCs w:val="28"/>
        </w:rPr>
        <w:t>а</w:t>
      </w:r>
      <w:r w:rsidRPr="008A5C1E">
        <w:rPr>
          <w:rFonts w:ascii="Times New Roman" w:hAnsi="Times New Roman" w:cs="Times New Roman"/>
          <w:sz w:val="28"/>
          <w:szCs w:val="28"/>
        </w:rPr>
        <w:t xml:space="preserve"> счет </w:t>
      </w:r>
      <w:r>
        <w:rPr>
          <w:rFonts w:ascii="Times New Roman" w:hAnsi="Times New Roman" w:cs="Times New Roman"/>
          <w:sz w:val="28"/>
          <w:szCs w:val="28"/>
        </w:rPr>
        <w:t xml:space="preserve">«депо» открыт </w:t>
      </w:r>
      <w:r w:rsidRPr="008A5C1E">
        <w:rPr>
          <w:rFonts w:ascii="Times New Roman" w:hAnsi="Times New Roman" w:cs="Times New Roman"/>
          <w:sz w:val="28"/>
          <w:szCs w:val="28"/>
        </w:rPr>
        <w:t xml:space="preserve">в Депозитарии </w:t>
      </w:r>
      <w:r>
        <w:rPr>
          <w:rFonts w:ascii="Times New Roman" w:hAnsi="Times New Roman" w:cs="Times New Roman"/>
          <w:sz w:val="28"/>
          <w:szCs w:val="28"/>
        </w:rPr>
        <w:t xml:space="preserve">Банка, </w:t>
      </w:r>
      <w:r w:rsidR="00FF2BA5">
        <w:rPr>
          <w:rFonts w:ascii="Times New Roman" w:hAnsi="Times New Roman" w:cs="Times New Roman"/>
          <w:sz w:val="28"/>
          <w:szCs w:val="28"/>
        </w:rPr>
        <w:t>к</w:t>
      </w:r>
      <w:r>
        <w:rPr>
          <w:rFonts w:ascii="Times New Roman" w:hAnsi="Times New Roman" w:cs="Times New Roman"/>
          <w:sz w:val="28"/>
          <w:szCs w:val="28"/>
        </w:rPr>
        <w:t>лиент</w:t>
      </w:r>
      <w:r w:rsidRPr="008A5C1E">
        <w:rPr>
          <w:rFonts w:ascii="Times New Roman" w:hAnsi="Times New Roman" w:cs="Times New Roman"/>
          <w:sz w:val="28"/>
          <w:szCs w:val="28"/>
        </w:rPr>
        <w:t xml:space="preserve"> оформляет поручение</w:t>
      </w:r>
      <w:r>
        <w:rPr>
          <w:rFonts w:ascii="Times New Roman" w:hAnsi="Times New Roman" w:cs="Times New Roman"/>
          <w:sz w:val="28"/>
          <w:szCs w:val="28"/>
        </w:rPr>
        <w:t xml:space="preserve"> «депо» в соответствии с </w:t>
      </w:r>
      <w:r w:rsidRPr="008A5C1E">
        <w:rPr>
          <w:rFonts w:ascii="Times New Roman" w:hAnsi="Times New Roman" w:cs="Times New Roman"/>
          <w:sz w:val="28"/>
          <w:szCs w:val="28"/>
        </w:rPr>
        <w:t>Регламент</w:t>
      </w:r>
      <w:r>
        <w:rPr>
          <w:rFonts w:ascii="Times New Roman" w:hAnsi="Times New Roman" w:cs="Times New Roman"/>
          <w:sz w:val="28"/>
          <w:szCs w:val="28"/>
        </w:rPr>
        <w:t>ом</w:t>
      </w:r>
      <w:r w:rsidRPr="008A5C1E">
        <w:rPr>
          <w:rFonts w:ascii="Times New Roman" w:hAnsi="Times New Roman" w:cs="Times New Roman"/>
          <w:sz w:val="28"/>
          <w:szCs w:val="28"/>
        </w:rPr>
        <w:t xml:space="preserve"> Депозитария </w:t>
      </w:r>
      <w:r w:rsidRPr="00B7293B">
        <w:rPr>
          <w:rFonts w:ascii="Times New Roman CYR" w:hAnsi="Times New Roman CYR"/>
          <w:sz w:val="28"/>
          <w:szCs w:val="28"/>
        </w:rPr>
        <w:t xml:space="preserve">Казначейства </w:t>
      </w:r>
      <w:r w:rsidRPr="00B03606">
        <w:rPr>
          <w:rFonts w:ascii="Times New Roman CYR" w:hAnsi="Times New Roman CYR"/>
          <w:sz w:val="28"/>
          <w:szCs w:val="28"/>
        </w:rPr>
        <w:t>ЗАО «МТБанк»</w:t>
      </w:r>
      <w:r w:rsidR="00C36C90">
        <w:rPr>
          <w:rFonts w:ascii="Times New Roman" w:hAnsi="Times New Roman" w:cs="Times New Roman"/>
          <w:sz w:val="28"/>
          <w:szCs w:val="28"/>
        </w:rPr>
        <w:t>, и</w:t>
      </w:r>
      <w:r>
        <w:rPr>
          <w:rFonts w:ascii="Times New Roman" w:hAnsi="Times New Roman" w:cs="Times New Roman"/>
          <w:sz w:val="28"/>
          <w:szCs w:val="28"/>
        </w:rPr>
        <w:t>ндекс</w:t>
      </w:r>
      <w:r w:rsidR="00C36C90">
        <w:rPr>
          <w:rFonts w:ascii="Times New Roman" w:hAnsi="Times New Roman" w:cs="Times New Roman"/>
          <w:sz w:val="28"/>
          <w:szCs w:val="28"/>
        </w:rPr>
        <w:t xml:space="preserve"> учета </w:t>
      </w:r>
      <w:r w:rsidRPr="00B03606">
        <w:rPr>
          <w:rFonts w:ascii="Times New Roman CYR" w:hAnsi="Times New Roman CYR"/>
          <w:sz w:val="28"/>
          <w:szCs w:val="28"/>
        </w:rPr>
        <w:t>334/02</w:t>
      </w:r>
      <w:r w:rsidR="00C36C90">
        <w:rPr>
          <w:rFonts w:ascii="Times New Roman" w:hAnsi="Times New Roman" w:cs="Times New Roman"/>
          <w:sz w:val="28"/>
          <w:szCs w:val="28"/>
        </w:rPr>
        <w:t>;</w:t>
      </w:r>
    </w:p>
    <w:p w14:paraId="45D84390" w14:textId="7D4B4093" w:rsidR="008E4A99" w:rsidRPr="00D2009D"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722265">
        <w:rPr>
          <w:rFonts w:ascii="Times New Roman" w:hAnsi="Times New Roman" w:cs="Times New Roman"/>
          <w:sz w:val="28"/>
          <w:szCs w:val="28"/>
        </w:rPr>
        <w:t xml:space="preserve">.6. </w:t>
      </w:r>
      <w:r w:rsidR="00FF2BA5">
        <w:rPr>
          <w:rFonts w:ascii="Times New Roman" w:hAnsi="Times New Roman" w:cs="Times New Roman"/>
          <w:sz w:val="28"/>
          <w:szCs w:val="28"/>
        </w:rPr>
        <w:t>в</w:t>
      </w:r>
      <w:r w:rsidR="008E4A99" w:rsidRPr="00D2009D">
        <w:rPr>
          <w:rFonts w:ascii="Times New Roman" w:hAnsi="Times New Roman" w:cs="Times New Roman"/>
          <w:sz w:val="28"/>
          <w:szCs w:val="28"/>
        </w:rPr>
        <w:t xml:space="preserve">вод </w:t>
      </w:r>
      <w:r w:rsidR="00722265">
        <w:rPr>
          <w:rFonts w:ascii="Times New Roman" w:hAnsi="Times New Roman" w:cs="Times New Roman"/>
          <w:sz w:val="28"/>
          <w:szCs w:val="28"/>
        </w:rPr>
        <w:t>уполномоченным лицом</w:t>
      </w:r>
      <w:r w:rsidR="008E4A99" w:rsidRPr="00D2009D">
        <w:rPr>
          <w:rFonts w:ascii="Times New Roman" w:hAnsi="Times New Roman" w:cs="Times New Roman"/>
          <w:sz w:val="28"/>
          <w:szCs w:val="28"/>
        </w:rPr>
        <w:t xml:space="preserve"> Банка </w:t>
      </w:r>
      <w:r w:rsidR="00722265">
        <w:rPr>
          <w:rFonts w:ascii="Times New Roman" w:hAnsi="Times New Roman" w:cs="Times New Roman"/>
          <w:sz w:val="28"/>
          <w:szCs w:val="28"/>
        </w:rPr>
        <w:t xml:space="preserve">заявки </w:t>
      </w:r>
      <w:r w:rsidR="008E4A99" w:rsidRPr="00D2009D">
        <w:rPr>
          <w:rFonts w:ascii="Times New Roman" w:hAnsi="Times New Roman" w:cs="Times New Roman"/>
          <w:sz w:val="28"/>
          <w:szCs w:val="28"/>
        </w:rPr>
        <w:t xml:space="preserve">в торговую систему </w:t>
      </w:r>
      <w:r w:rsidR="00030928">
        <w:rPr>
          <w:rFonts w:ascii="Times New Roman" w:hAnsi="Times New Roman" w:cs="Times New Roman"/>
          <w:sz w:val="28"/>
          <w:szCs w:val="28"/>
        </w:rPr>
        <w:t>Биржи</w:t>
      </w:r>
      <w:r w:rsidR="00722265" w:rsidRPr="00D2009D">
        <w:rPr>
          <w:rFonts w:ascii="Times New Roman" w:hAnsi="Times New Roman" w:cs="Times New Roman"/>
          <w:sz w:val="28"/>
          <w:szCs w:val="28"/>
        </w:rPr>
        <w:t xml:space="preserve"> </w:t>
      </w:r>
      <w:r w:rsidR="00030928" w:rsidRPr="00D2009D">
        <w:rPr>
          <w:rFonts w:ascii="Times New Roman" w:hAnsi="Times New Roman" w:cs="Times New Roman"/>
          <w:sz w:val="28"/>
          <w:szCs w:val="28"/>
        </w:rPr>
        <w:t>в соответствии</w:t>
      </w:r>
      <w:r w:rsidR="00722265" w:rsidRPr="00D2009D">
        <w:rPr>
          <w:rFonts w:ascii="Times New Roman" w:hAnsi="Times New Roman" w:cs="Times New Roman"/>
          <w:sz w:val="28"/>
          <w:szCs w:val="28"/>
        </w:rPr>
        <w:t xml:space="preserve"> с параметрами принятого поручения </w:t>
      </w:r>
      <w:r w:rsidR="00FF2BA5">
        <w:rPr>
          <w:rFonts w:ascii="Times New Roman" w:hAnsi="Times New Roman" w:cs="Times New Roman"/>
          <w:sz w:val="28"/>
          <w:szCs w:val="28"/>
        </w:rPr>
        <w:t>к</w:t>
      </w:r>
      <w:r w:rsidR="00722265" w:rsidRPr="00D2009D">
        <w:rPr>
          <w:rFonts w:ascii="Times New Roman" w:hAnsi="Times New Roman" w:cs="Times New Roman"/>
          <w:sz w:val="28"/>
          <w:szCs w:val="28"/>
        </w:rPr>
        <w:t>лиента</w:t>
      </w:r>
      <w:r w:rsidR="00FF2BA5">
        <w:rPr>
          <w:rFonts w:ascii="Times New Roman" w:hAnsi="Times New Roman" w:cs="Times New Roman"/>
          <w:sz w:val="28"/>
          <w:szCs w:val="28"/>
        </w:rPr>
        <w:t>;</w:t>
      </w:r>
    </w:p>
    <w:p w14:paraId="14A4B32C" w14:textId="4AF94DF9"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722265" w:rsidRPr="00D2009D">
        <w:rPr>
          <w:rFonts w:ascii="Times New Roman" w:hAnsi="Times New Roman" w:cs="Times New Roman"/>
          <w:sz w:val="28"/>
          <w:szCs w:val="28"/>
        </w:rPr>
        <w:t xml:space="preserve">.7. </w:t>
      </w:r>
      <w:r w:rsidR="00FF2BA5">
        <w:rPr>
          <w:rFonts w:ascii="Times New Roman" w:hAnsi="Times New Roman" w:cs="Times New Roman"/>
          <w:sz w:val="28"/>
          <w:szCs w:val="28"/>
        </w:rPr>
        <w:t>в</w:t>
      </w:r>
      <w:r w:rsidR="008E4A99" w:rsidRPr="00D2009D">
        <w:rPr>
          <w:rFonts w:ascii="Times New Roman" w:hAnsi="Times New Roman" w:cs="Times New Roman"/>
          <w:sz w:val="28"/>
          <w:szCs w:val="28"/>
        </w:rPr>
        <w:t xml:space="preserve"> случае удовлетворения поданной Банком заявки – заключение сделки с ценными бу</w:t>
      </w:r>
      <w:r w:rsidR="00030928" w:rsidRPr="00D2009D">
        <w:rPr>
          <w:rFonts w:ascii="Times New Roman" w:hAnsi="Times New Roman" w:cs="Times New Roman"/>
          <w:sz w:val="28"/>
          <w:szCs w:val="28"/>
        </w:rPr>
        <w:t>магами в торговой системе Биржи.</w:t>
      </w:r>
    </w:p>
    <w:p w14:paraId="5BFA5E60" w14:textId="6B385D5B" w:rsidR="00A7455E" w:rsidRDefault="00A7455E" w:rsidP="008A5C1E">
      <w:pPr>
        <w:pStyle w:val="ConsPlusNormal"/>
        <w:ind w:firstLine="709"/>
        <w:jc w:val="both"/>
        <w:rPr>
          <w:rFonts w:ascii="Times New Roman" w:hAnsi="Times New Roman" w:cs="Times New Roman"/>
          <w:sz w:val="28"/>
          <w:szCs w:val="28"/>
        </w:rPr>
      </w:pPr>
      <w:r w:rsidRPr="00036DEB">
        <w:rPr>
          <w:rFonts w:ascii="Times New Roman" w:hAnsi="Times New Roman" w:cs="Times New Roman"/>
          <w:sz w:val="28"/>
          <w:szCs w:val="28"/>
        </w:rPr>
        <w:t xml:space="preserve">Сделки на организованном рынке осуществляется уполномоченным лицом Банка в торговой системе Биржи в порядке и на условиях, установленных </w:t>
      </w:r>
      <w:r w:rsidR="00FF2BA5">
        <w:rPr>
          <w:rFonts w:ascii="Times New Roman" w:hAnsi="Times New Roman" w:cs="Times New Roman"/>
          <w:sz w:val="28"/>
          <w:szCs w:val="28"/>
        </w:rPr>
        <w:t>ЛПА</w:t>
      </w:r>
      <w:r w:rsidRPr="00036DEB">
        <w:rPr>
          <w:rFonts w:ascii="Times New Roman" w:hAnsi="Times New Roman" w:cs="Times New Roman"/>
          <w:sz w:val="28"/>
          <w:szCs w:val="28"/>
        </w:rPr>
        <w:t xml:space="preserve"> Биржи, и оформляется протоколом о результатах торгов</w:t>
      </w:r>
      <w:r>
        <w:rPr>
          <w:rFonts w:ascii="Times New Roman" w:hAnsi="Times New Roman" w:cs="Times New Roman"/>
          <w:sz w:val="28"/>
          <w:szCs w:val="28"/>
        </w:rPr>
        <w:t>.</w:t>
      </w:r>
    </w:p>
    <w:p w14:paraId="25A0C458" w14:textId="59312BFD" w:rsidR="00A7455E" w:rsidRPr="00D2009D" w:rsidRDefault="00A7455E" w:rsidP="008A5C1E">
      <w:pPr>
        <w:pStyle w:val="ConsPlusNormal"/>
        <w:ind w:firstLine="709"/>
        <w:jc w:val="both"/>
        <w:rPr>
          <w:rFonts w:ascii="Times New Roman" w:hAnsi="Times New Roman" w:cs="Times New Roman"/>
          <w:sz w:val="28"/>
          <w:szCs w:val="28"/>
        </w:rPr>
      </w:pPr>
      <w:r w:rsidRPr="008A5C1E">
        <w:rPr>
          <w:rFonts w:ascii="Times New Roman" w:hAnsi="Times New Roman" w:cs="Times New Roman"/>
          <w:sz w:val="28"/>
          <w:szCs w:val="28"/>
        </w:rPr>
        <w:t>Форма, порядок оформления и подписания протоколов о результатах торгов для каждого вида сделок и режима торгов определяется</w:t>
      </w:r>
      <w:r>
        <w:rPr>
          <w:rFonts w:ascii="Times New Roman" w:hAnsi="Times New Roman" w:cs="Times New Roman"/>
          <w:sz w:val="28"/>
          <w:szCs w:val="28"/>
        </w:rPr>
        <w:t xml:space="preserve"> </w:t>
      </w:r>
      <w:r w:rsidR="00FF2BA5">
        <w:rPr>
          <w:rFonts w:ascii="Times New Roman" w:hAnsi="Times New Roman" w:cs="Times New Roman"/>
          <w:sz w:val="28"/>
          <w:szCs w:val="28"/>
        </w:rPr>
        <w:t>ЛПА</w:t>
      </w:r>
      <w:r w:rsidRPr="00036DEB">
        <w:rPr>
          <w:rFonts w:ascii="Times New Roman" w:hAnsi="Times New Roman" w:cs="Times New Roman"/>
          <w:sz w:val="28"/>
          <w:szCs w:val="28"/>
        </w:rPr>
        <w:t xml:space="preserve"> Биржи</w:t>
      </w:r>
      <w:r w:rsidR="00632E8B">
        <w:rPr>
          <w:rFonts w:ascii="Times New Roman" w:hAnsi="Times New Roman" w:cs="Times New Roman"/>
          <w:sz w:val="28"/>
          <w:szCs w:val="28"/>
        </w:rPr>
        <w:t>.</w:t>
      </w:r>
    </w:p>
    <w:p w14:paraId="0D7A59E2" w14:textId="6E145ADC"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030928">
        <w:rPr>
          <w:rFonts w:ascii="Times New Roman" w:hAnsi="Times New Roman" w:cs="Times New Roman"/>
          <w:sz w:val="28"/>
          <w:szCs w:val="28"/>
        </w:rPr>
        <w:t xml:space="preserve">.8. </w:t>
      </w:r>
      <w:r w:rsidR="00FF2BA5">
        <w:rPr>
          <w:rFonts w:ascii="Times New Roman" w:hAnsi="Times New Roman" w:cs="Times New Roman"/>
          <w:sz w:val="28"/>
          <w:szCs w:val="28"/>
        </w:rPr>
        <w:t>о</w:t>
      </w:r>
      <w:r w:rsidR="008E4A99" w:rsidRPr="00D2009D">
        <w:rPr>
          <w:rFonts w:ascii="Times New Roman" w:hAnsi="Times New Roman" w:cs="Times New Roman"/>
          <w:sz w:val="28"/>
          <w:szCs w:val="28"/>
        </w:rPr>
        <w:t xml:space="preserve">существление расчетов с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лиентом</w:t>
      </w:r>
      <w:r w:rsidR="00FF2BA5">
        <w:rPr>
          <w:rFonts w:ascii="Times New Roman" w:hAnsi="Times New Roman" w:cs="Times New Roman"/>
          <w:sz w:val="28"/>
          <w:szCs w:val="28"/>
        </w:rPr>
        <w:t>;</w:t>
      </w:r>
    </w:p>
    <w:p w14:paraId="29D6DDBD" w14:textId="1DEEA39C" w:rsidR="008E4A99"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632E8B">
        <w:rPr>
          <w:rFonts w:ascii="Times New Roman" w:hAnsi="Times New Roman" w:cs="Times New Roman"/>
          <w:sz w:val="28"/>
          <w:szCs w:val="28"/>
        </w:rPr>
        <w:t>9</w:t>
      </w:r>
      <w:r w:rsidR="00030928">
        <w:rPr>
          <w:rFonts w:ascii="Times New Roman" w:hAnsi="Times New Roman" w:cs="Times New Roman"/>
          <w:sz w:val="28"/>
          <w:szCs w:val="28"/>
        </w:rPr>
        <w:t xml:space="preserve">.9. </w:t>
      </w:r>
      <w:r w:rsidR="00FF2BA5">
        <w:rPr>
          <w:rFonts w:ascii="Times New Roman" w:hAnsi="Times New Roman" w:cs="Times New Roman"/>
          <w:sz w:val="28"/>
          <w:szCs w:val="28"/>
        </w:rPr>
        <w:t>д</w:t>
      </w:r>
      <w:r w:rsidR="008E4A99" w:rsidRPr="00D2009D">
        <w:rPr>
          <w:rFonts w:ascii="Times New Roman" w:hAnsi="Times New Roman" w:cs="Times New Roman"/>
          <w:sz w:val="28"/>
          <w:szCs w:val="28"/>
        </w:rPr>
        <w:t xml:space="preserve">оведение </w:t>
      </w:r>
      <w:r w:rsidR="00E649DB">
        <w:rPr>
          <w:rFonts w:ascii="Times New Roman" w:hAnsi="Times New Roman" w:cs="Times New Roman"/>
          <w:sz w:val="28"/>
          <w:szCs w:val="28"/>
        </w:rPr>
        <w:t xml:space="preserve">ОЦБ </w:t>
      </w:r>
      <w:r w:rsidR="008E4A99" w:rsidRPr="00D2009D">
        <w:rPr>
          <w:rFonts w:ascii="Times New Roman" w:hAnsi="Times New Roman" w:cs="Times New Roman"/>
          <w:sz w:val="28"/>
          <w:szCs w:val="28"/>
        </w:rPr>
        <w:t xml:space="preserve">до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 xml:space="preserve">лиента результатов выполнения его поручения путем подготовки и представления </w:t>
      </w:r>
      <w:r w:rsidR="00E649DB">
        <w:rPr>
          <w:rFonts w:ascii="Times New Roman" w:hAnsi="Times New Roman" w:cs="Times New Roman"/>
          <w:sz w:val="28"/>
          <w:szCs w:val="28"/>
        </w:rPr>
        <w:t xml:space="preserve">ОЦБ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 xml:space="preserve">лиенту отчета обо всех сделках, совершенных Банком во исполнение поручения </w:t>
      </w:r>
      <w:r w:rsidR="00FF2BA5">
        <w:rPr>
          <w:rFonts w:ascii="Times New Roman" w:hAnsi="Times New Roman" w:cs="Times New Roman"/>
          <w:sz w:val="28"/>
          <w:szCs w:val="28"/>
        </w:rPr>
        <w:t>к</w:t>
      </w:r>
      <w:r w:rsidR="008E4A99" w:rsidRPr="00D2009D">
        <w:rPr>
          <w:rFonts w:ascii="Times New Roman" w:hAnsi="Times New Roman" w:cs="Times New Roman"/>
          <w:sz w:val="28"/>
          <w:szCs w:val="28"/>
        </w:rPr>
        <w:t>лиента, а также о движении и остатках денежных сред</w:t>
      </w:r>
      <w:r w:rsidR="00030928" w:rsidRPr="00D2009D">
        <w:rPr>
          <w:rFonts w:ascii="Times New Roman" w:hAnsi="Times New Roman" w:cs="Times New Roman"/>
          <w:sz w:val="28"/>
          <w:szCs w:val="28"/>
        </w:rPr>
        <w:t xml:space="preserve">ств клиента на брокерском счете и размере вознаграждения Банка за исполнение поручения </w:t>
      </w:r>
      <w:r w:rsidR="00FF2BA5">
        <w:rPr>
          <w:rFonts w:ascii="Times New Roman" w:hAnsi="Times New Roman" w:cs="Times New Roman"/>
          <w:sz w:val="28"/>
          <w:szCs w:val="28"/>
        </w:rPr>
        <w:t>к</w:t>
      </w:r>
      <w:r w:rsidR="00030928" w:rsidRPr="00D2009D">
        <w:rPr>
          <w:rFonts w:ascii="Times New Roman" w:hAnsi="Times New Roman" w:cs="Times New Roman"/>
          <w:sz w:val="28"/>
          <w:szCs w:val="28"/>
        </w:rPr>
        <w:t>лиента.</w:t>
      </w:r>
    </w:p>
    <w:p w14:paraId="33055CB3" w14:textId="67074A8C" w:rsidR="00AC36C8"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AC36C8">
        <w:rPr>
          <w:rFonts w:ascii="Times New Roman" w:hAnsi="Times New Roman" w:cs="Times New Roman"/>
          <w:sz w:val="28"/>
          <w:szCs w:val="28"/>
        </w:rPr>
        <w:t xml:space="preserve">. </w:t>
      </w:r>
      <w:r w:rsidR="00BA79DC">
        <w:rPr>
          <w:rFonts w:ascii="Times New Roman" w:hAnsi="Times New Roman" w:cs="Times New Roman"/>
          <w:sz w:val="28"/>
          <w:szCs w:val="28"/>
        </w:rPr>
        <w:t>Устанавливается следующая п</w:t>
      </w:r>
      <w:r w:rsidR="00AC36C8" w:rsidRPr="006130EA">
        <w:rPr>
          <w:rFonts w:ascii="Times New Roman" w:hAnsi="Times New Roman" w:cs="Times New Roman"/>
          <w:sz w:val="28"/>
          <w:szCs w:val="28"/>
        </w:rPr>
        <w:t xml:space="preserve">оследовательность совершения сделок с ценными бумагами на </w:t>
      </w:r>
      <w:r w:rsidR="00AC36C8">
        <w:rPr>
          <w:rFonts w:ascii="Times New Roman" w:hAnsi="Times New Roman" w:cs="Times New Roman"/>
          <w:sz w:val="28"/>
          <w:szCs w:val="28"/>
        </w:rPr>
        <w:t>не</w:t>
      </w:r>
      <w:r w:rsidR="00AC36C8" w:rsidRPr="006130EA">
        <w:rPr>
          <w:rFonts w:ascii="Times New Roman" w:hAnsi="Times New Roman" w:cs="Times New Roman"/>
          <w:sz w:val="28"/>
          <w:szCs w:val="28"/>
        </w:rPr>
        <w:t>организованном рынке в рамках договора комиссии</w:t>
      </w:r>
      <w:r w:rsidR="00AC36C8">
        <w:rPr>
          <w:rFonts w:ascii="Times New Roman" w:hAnsi="Times New Roman" w:cs="Times New Roman"/>
          <w:sz w:val="28"/>
          <w:szCs w:val="28"/>
        </w:rPr>
        <w:t xml:space="preserve"> (поручения)</w:t>
      </w:r>
      <w:r w:rsidR="00BA79DC">
        <w:rPr>
          <w:rFonts w:ascii="Times New Roman" w:hAnsi="Times New Roman" w:cs="Times New Roman"/>
          <w:sz w:val="28"/>
          <w:szCs w:val="28"/>
        </w:rPr>
        <w:t>:</w:t>
      </w:r>
    </w:p>
    <w:p w14:paraId="6FC20BFA" w14:textId="1DC3C383"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.1. </w:t>
      </w:r>
      <w:r w:rsidR="00BA79DC">
        <w:rPr>
          <w:rFonts w:ascii="Times New Roman" w:hAnsi="Times New Roman" w:cs="Times New Roman"/>
          <w:sz w:val="28"/>
          <w:szCs w:val="28"/>
        </w:rPr>
        <w:t>п</w:t>
      </w:r>
      <w:r w:rsidR="00242B9F" w:rsidRPr="006130EA">
        <w:rPr>
          <w:rFonts w:ascii="Times New Roman" w:hAnsi="Times New Roman" w:cs="Times New Roman"/>
          <w:sz w:val="28"/>
          <w:szCs w:val="28"/>
        </w:rPr>
        <w:t xml:space="preserve">одача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лиентом Банку поручения на совершение сделки с ценными бумагами</w:t>
      </w:r>
      <w:r w:rsidR="00242B9F">
        <w:rPr>
          <w:rFonts w:ascii="Times New Roman" w:hAnsi="Times New Roman" w:cs="Times New Roman"/>
          <w:sz w:val="28"/>
          <w:szCs w:val="28"/>
        </w:rPr>
        <w:t>.</w:t>
      </w:r>
    </w:p>
    <w:p w14:paraId="02526492" w14:textId="217DB587" w:rsidR="00242B9F" w:rsidRDefault="00242B9F"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подаче поручения </w:t>
      </w:r>
      <w:r w:rsidR="00BA79DC">
        <w:rPr>
          <w:rFonts w:ascii="Times New Roman" w:hAnsi="Times New Roman" w:cs="Times New Roman"/>
          <w:sz w:val="28"/>
          <w:szCs w:val="28"/>
        </w:rPr>
        <w:t>к</w:t>
      </w:r>
      <w:r>
        <w:rPr>
          <w:rFonts w:ascii="Times New Roman" w:hAnsi="Times New Roman" w:cs="Times New Roman"/>
          <w:sz w:val="28"/>
          <w:szCs w:val="28"/>
        </w:rPr>
        <w:t>лиент гарантирует, что им соблюдены все внутренние процедуры и получены все необходимые разрешения для совершения сделок, указанных в поручении</w:t>
      </w:r>
      <w:r w:rsidR="00BA79DC">
        <w:rPr>
          <w:rFonts w:ascii="Times New Roman" w:hAnsi="Times New Roman" w:cs="Times New Roman"/>
          <w:sz w:val="28"/>
          <w:szCs w:val="28"/>
        </w:rPr>
        <w:t>;</w:t>
      </w:r>
    </w:p>
    <w:p w14:paraId="2DE8D423" w14:textId="7A304C95"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.2. </w:t>
      </w:r>
      <w:r w:rsidR="00BA79DC">
        <w:rPr>
          <w:rFonts w:ascii="Times New Roman" w:hAnsi="Times New Roman" w:cs="Times New Roman"/>
          <w:sz w:val="28"/>
          <w:szCs w:val="28"/>
        </w:rPr>
        <w:t>п</w:t>
      </w:r>
      <w:r w:rsidR="00242B9F" w:rsidRPr="006130EA">
        <w:rPr>
          <w:rFonts w:ascii="Times New Roman" w:hAnsi="Times New Roman" w:cs="Times New Roman"/>
          <w:sz w:val="28"/>
          <w:szCs w:val="28"/>
        </w:rPr>
        <w:t xml:space="preserve">роверка </w:t>
      </w:r>
      <w:r w:rsidR="00E649DB">
        <w:rPr>
          <w:rFonts w:ascii="Times New Roman" w:hAnsi="Times New Roman" w:cs="Times New Roman"/>
          <w:sz w:val="28"/>
          <w:szCs w:val="28"/>
        </w:rPr>
        <w:t xml:space="preserve">ОЦБ </w:t>
      </w:r>
      <w:r w:rsidR="00242B9F" w:rsidRPr="006130EA">
        <w:rPr>
          <w:rFonts w:ascii="Times New Roman" w:hAnsi="Times New Roman" w:cs="Times New Roman"/>
          <w:sz w:val="28"/>
          <w:szCs w:val="28"/>
        </w:rPr>
        <w:t xml:space="preserve">поручения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 xml:space="preserve">лиента и иных представленных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 xml:space="preserve">лиентом документов в соответствии с требованиями законодательства, включая проверку полномочий лица, подавшего и/или подписавшего поручение от имени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лиента</w:t>
      </w:r>
      <w:r w:rsidR="00BA79DC">
        <w:rPr>
          <w:rFonts w:ascii="Times New Roman" w:hAnsi="Times New Roman" w:cs="Times New Roman"/>
          <w:sz w:val="28"/>
          <w:szCs w:val="28"/>
        </w:rPr>
        <w:t>;</w:t>
      </w:r>
    </w:p>
    <w:p w14:paraId="581F04CE" w14:textId="29F6E1B9"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.3. </w:t>
      </w:r>
      <w:r w:rsidR="00BA79DC">
        <w:rPr>
          <w:rFonts w:ascii="Times New Roman" w:hAnsi="Times New Roman" w:cs="Times New Roman"/>
          <w:sz w:val="28"/>
          <w:szCs w:val="28"/>
        </w:rPr>
        <w:t>в</w:t>
      </w:r>
      <w:r w:rsidR="00242B9F" w:rsidRPr="006130EA">
        <w:rPr>
          <w:rFonts w:ascii="Times New Roman" w:hAnsi="Times New Roman" w:cs="Times New Roman"/>
          <w:sz w:val="28"/>
          <w:szCs w:val="28"/>
        </w:rPr>
        <w:t xml:space="preserve"> случае положительного результата проверки – принятие Банком поручения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лиента к исполнению.</w:t>
      </w:r>
    </w:p>
    <w:p w14:paraId="39082542" w14:textId="7F3E37C4" w:rsidR="00242B9F" w:rsidRDefault="00242B9F"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Поручение считается принятым Банком к исполнению после совершения на нем соответствующей отметки уполномоченным </w:t>
      </w:r>
      <w:r w:rsidR="000326C5">
        <w:rPr>
          <w:rFonts w:ascii="Times New Roman" w:hAnsi="Times New Roman" w:cs="Times New Roman"/>
          <w:sz w:val="28"/>
          <w:szCs w:val="28"/>
        </w:rPr>
        <w:t xml:space="preserve">лицом </w:t>
      </w:r>
      <w:r>
        <w:rPr>
          <w:rFonts w:ascii="Times New Roman" w:hAnsi="Times New Roman" w:cs="Times New Roman"/>
          <w:sz w:val="28"/>
          <w:szCs w:val="28"/>
        </w:rPr>
        <w:t>Банка</w:t>
      </w:r>
      <w:r w:rsidR="00632E8B">
        <w:rPr>
          <w:rFonts w:ascii="Times New Roman" w:hAnsi="Times New Roman" w:cs="Times New Roman"/>
          <w:sz w:val="28"/>
          <w:szCs w:val="28"/>
        </w:rPr>
        <w:t>.</w:t>
      </w:r>
    </w:p>
    <w:p w14:paraId="088A2754" w14:textId="10EE57F0"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.4. </w:t>
      </w:r>
      <w:r w:rsidR="00BA79DC">
        <w:rPr>
          <w:rFonts w:ascii="Times New Roman" w:hAnsi="Times New Roman" w:cs="Times New Roman"/>
          <w:sz w:val="28"/>
          <w:szCs w:val="28"/>
        </w:rPr>
        <w:t>в</w:t>
      </w:r>
      <w:r w:rsidR="00242B9F" w:rsidRPr="006130EA">
        <w:rPr>
          <w:rFonts w:ascii="Times New Roman" w:hAnsi="Times New Roman" w:cs="Times New Roman"/>
          <w:sz w:val="28"/>
          <w:szCs w:val="28"/>
        </w:rPr>
        <w:t xml:space="preserve"> случае поручения на покупку ценных бумаг </w:t>
      </w:r>
      <w:r w:rsidR="00BA79DC">
        <w:rPr>
          <w:rFonts w:ascii="Times New Roman" w:hAnsi="Times New Roman" w:cs="Times New Roman"/>
          <w:sz w:val="28"/>
          <w:szCs w:val="28"/>
        </w:rPr>
        <w:t>к</w:t>
      </w:r>
      <w:r w:rsidR="00242B9F">
        <w:rPr>
          <w:rFonts w:ascii="Times New Roman" w:hAnsi="Times New Roman" w:cs="Times New Roman"/>
          <w:sz w:val="28"/>
          <w:szCs w:val="28"/>
        </w:rPr>
        <w:t xml:space="preserve">лиент осуществляет </w:t>
      </w:r>
      <w:r w:rsidR="00242B9F" w:rsidRPr="006130EA">
        <w:rPr>
          <w:rFonts w:ascii="Times New Roman" w:hAnsi="Times New Roman" w:cs="Times New Roman"/>
          <w:sz w:val="28"/>
          <w:szCs w:val="28"/>
        </w:rPr>
        <w:t>перевод денежных средств на брокерский счет в Банке</w:t>
      </w:r>
      <w:r w:rsidR="00242B9F">
        <w:rPr>
          <w:rFonts w:ascii="Times New Roman" w:hAnsi="Times New Roman" w:cs="Times New Roman"/>
          <w:sz w:val="28"/>
          <w:szCs w:val="28"/>
        </w:rPr>
        <w:t xml:space="preserve">, необходимых для исполнения поручения </w:t>
      </w:r>
      <w:r w:rsidR="00BA79DC">
        <w:rPr>
          <w:rFonts w:ascii="Times New Roman" w:hAnsi="Times New Roman" w:cs="Times New Roman"/>
          <w:sz w:val="28"/>
          <w:szCs w:val="28"/>
        </w:rPr>
        <w:t>к</w:t>
      </w:r>
      <w:r w:rsidR="00242B9F">
        <w:rPr>
          <w:rFonts w:ascii="Times New Roman" w:hAnsi="Times New Roman" w:cs="Times New Roman"/>
          <w:sz w:val="28"/>
          <w:szCs w:val="28"/>
        </w:rPr>
        <w:t>лиента Банком</w:t>
      </w:r>
      <w:r w:rsidR="00BA79DC">
        <w:rPr>
          <w:rFonts w:ascii="Times New Roman" w:hAnsi="Times New Roman" w:cs="Times New Roman"/>
          <w:sz w:val="28"/>
          <w:szCs w:val="28"/>
        </w:rPr>
        <w:t>;</w:t>
      </w:r>
    </w:p>
    <w:p w14:paraId="37136688" w14:textId="22B03DDF"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.5. </w:t>
      </w:r>
      <w:r w:rsidR="00BA79DC">
        <w:rPr>
          <w:rFonts w:ascii="Times New Roman" w:hAnsi="Times New Roman" w:cs="Times New Roman"/>
          <w:sz w:val="28"/>
          <w:szCs w:val="28"/>
        </w:rPr>
        <w:t>в</w:t>
      </w:r>
      <w:r w:rsidR="00242B9F" w:rsidRPr="006130EA">
        <w:rPr>
          <w:rFonts w:ascii="Times New Roman" w:hAnsi="Times New Roman" w:cs="Times New Roman"/>
          <w:sz w:val="28"/>
          <w:szCs w:val="28"/>
        </w:rPr>
        <w:t xml:space="preserve"> случае поручения на продажу ценных бумаг </w:t>
      </w:r>
      <w:r w:rsidR="00BA79DC">
        <w:rPr>
          <w:rFonts w:ascii="Times New Roman" w:hAnsi="Times New Roman" w:cs="Times New Roman"/>
          <w:sz w:val="28"/>
          <w:szCs w:val="28"/>
        </w:rPr>
        <w:t>к</w:t>
      </w:r>
      <w:r w:rsidR="00242B9F">
        <w:rPr>
          <w:rFonts w:ascii="Times New Roman" w:hAnsi="Times New Roman" w:cs="Times New Roman"/>
          <w:sz w:val="28"/>
          <w:szCs w:val="28"/>
        </w:rPr>
        <w:t xml:space="preserve">лиент осуществляет перевод </w:t>
      </w:r>
      <w:r w:rsidR="00242B9F" w:rsidRPr="006130EA">
        <w:rPr>
          <w:rFonts w:ascii="Times New Roman" w:hAnsi="Times New Roman" w:cs="Times New Roman"/>
          <w:sz w:val="28"/>
          <w:szCs w:val="28"/>
        </w:rPr>
        <w:t xml:space="preserve">ценных бумаг на </w:t>
      </w:r>
      <w:r w:rsidR="00242B9F">
        <w:rPr>
          <w:rFonts w:ascii="Times New Roman" w:hAnsi="Times New Roman" w:cs="Times New Roman"/>
          <w:sz w:val="28"/>
          <w:szCs w:val="28"/>
        </w:rPr>
        <w:t xml:space="preserve">соответствующий раздел </w:t>
      </w:r>
      <w:r w:rsidR="00242B9F" w:rsidRPr="006130EA">
        <w:rPr>
          <w:rFonts w:ascii="Times New Roman" w:hAnsi="Times New Roman" w:cs="Times New Roman"/>
          <w:sz w:val="28"/>
          <w:szCs w:val="28"/>
        </w:rPr>
        <w:t>счет</w:t>
      </w:r>
      <w:r w:rsidR="00242B9F">
        <w:rPr>
          <w:rFonts w:ascii="Times New Roman" w:hAnsi="Times New Roman" w:cs="Times New Roman"/>
          <w:sz w:val="28"/>
          <w:szCs w:val="28"/>
        </w:rPr>
        <w:t>а</w:t>
      </w:r>
      <w:r w:rsidR="00242B9F" w:rsidRPr="006130EA">
        <w:rPr>
          <w:rFonts w:ascii="Times New Roman" w:hAnsi="Times New Roman" w:cs="Times New Roman"/>
          <w:sz w:val="28"/>
          <w:szCs w:val="28"/>
        </w:rPr>
        <w:t xml:space="preserve"> «депо» </w:t>
      </w:r>
      <w:r w:rsidR="00242B9F">
        <w:rPr>
          <w:rFonts w:ascii="Times New Roman" w:hAnsi="Times New Roman" w:cs="Times New Roman"/>
          <w:sz w:val="28"/>
          <w:szCs w:val="28"/>
        </w:rPr>
        <w:t>Банка</w:t>
      </w:r>
      <w:r w:rsidR="00BA79DC">
        <w:rPr>
          <w:rFonts w:ascii="Times New Roman" w:hAnsi="Times New Roman" w:cs="Times New Roman"/>
          <w:sz w:val="28"/>
          <w:szCs w:val="28"/>
        </w:rPr>
        <w:t>;</w:t>
      </w:r>
    </w:p>
    <w:p w14:paraId="7E513EE7" w14:textId="5E4269E1"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.6. </w:t>
      </w:r>
      <w:r w:rsidR="00E649DB">
        <w:rPr>
          <w:rFonts w:ascii="Times New Roman" w:hAnsi="Times New Roman" w:cs="Times New Roman"/>
          <w:sz w:val="28"/>
          <w:szCs w:val="28"/>
        </w:rPr>
        <w:t xml:space="preserve">ОЦБ </w:t>
      </w:r>
      <w:r w:rsidR="00242B9F">
        <w:rPr>
          <w:rFonts w:ascii="Times New Roman" w:hAnsi="Times New Roman" w:cs="Times New Roman"/>
          <w:sz w:val="28"/>
          <w:szCs w:val="28"/>
        </w:rPr>
        <w:t xml:space="preserve">исполняет поручение </w:t>
      </w:r>
      <w:r w:rsidR="00BA79DC">
        <w:rPr>
          <w:rFonts w:ascii="Times New Roman" w:hAnsi="Times New Roman" w:cs="Times New Roman"/>
          <w:sz w:val="28"/>
          <w:szCs w:val="28"/>
        </w:rPr>
        <w:t>к</w:t>
      </w:r>
      <w:r w:rsidR="00242B9F">
        <w:rPr>
          <w:rFonts w:ascii="Times New Roman" w:hAnsi="Times New Roman" w:cs="Times New Roman"/>
          <w:sz w:val="28"/>
          <w:szCs w:val="28"/>
        </w:rPr>
        <w:t>лиента в соответствии с указанными в нем условиями</w:t>
      </w:r>
      <w:r w:rsidR="00BA79DC">
        <w:rPr>
          <w:rFonts w:ascii="Times New Roman" w:hAnsi="Times New Roman" w:cs="Times New Roman"/>
          <w:sz w:val="28"/>
          <w:szCs w:val="28"/>
        </w:rPr>
        <w:t>;</w:t>
      </w:r>
    </w:p>
    <w:p w14:paraId="0DE71969" w14:textId="34E4BCB9"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.7. </w:t>
      </w:r>
      <w:r w:rsidR="00BA79DC">
        <w:rPr>
          <w:rFonts w:ascii="Times New Roman" w:hAnsi="Times New Roman" w:cs="Times New Roman"/>
          <w:sz w:val="28"/>
          <w:szCs w:val="28"/>
        </w:rPr>
        <w:t>о</w:t>
      </w:r>
      <w:r w:rsidR="00242B9F" w:rsidRPr="006130EA">
        <w:rPr>
          <w:rFonts w:ascii="Times New Roman" w:hAnsi="Times New Roman" w:cs="Times New Roman"/>
          <w:sz w:val="28"/>
          <w:szCs w:val="28"/>
        </w:rPr>
        <w:t xml:space="preserve">существление расчетов с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лиентом</w:t>
      </w:r>
      <w:r w:rsidR="00BA79DC">
        <w:rPr>
          <w:rFonts w:ascii="Times New Roman" w:hAnsi="Times New Roman" w:cs="Times New Roman"/>
          <w:sz w:val="28"/>
          <w:szCs w:val="28"/>
        </w:rPr>
        <w:t>;</w:t>
      </w:r>
    </w:p>
    <w:p w14:paraId="75C67D6D" w14:textId="4628D2D5" w:rsidR="00242B9F" w:rsidRDefault="00632E8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42B9F">
        <w:rPr>
          <w:rFonts w:ascii="Times New Roman" w:hAnsi="Times New Roman" w:cs="Times New Roman"/>
          <w:sz w:val="28"/>
          <w:szCs w:val="28"/>
        </w:rPr>
        <w:t xml:space="preserve">.8. </w:t>
      </w:r>
      <w:r w:rsidR="00BA79DC">
        <w:rPr>
          <w:rFonts w:ascii="Times New Roman" w:hAnsi="Times New Roman" w:cs="Times New Roman"/>
          <w:sz w:val="28"/>
          <w:szCs w:val="28"/>
        </w:rPr>
        <w:t>д</w:t>
      </w:r>
      <w:r w:rsidR="00242B9F" w:rsidRPr="006130EA">
        <w:rPr>
          <w:rFonts w:ascii="Times New Roman" w:hAnsi="Times New Roman" w:cs="Times New Roman"/>
          <w:sz w:val="28"/>
          <w:szCs w:val="28"/>
        </w:rPr>
        <w:t xml:space="preserve">оведение </w:t>
      </w:r>
      <w:r w:rsidR="00E649DB">
        <w:rPr>
          <w:rFonts w:ascii="Times New Roman" w:hAnsi="Times New Roman" w:cs="Times New Roman"/>
          <w:sz w:val="28"/>
          <w:szCs w:val="28"/>
        </w:rPr>
        <w:t xml:space="preserve">ОЦБ </w:t>
      </w:r>
      <w:r w:rsidR="00242B9F" w:rsidRPr="006130EA">
        <w:rPr>
          <w:rFonts w:ascii="Times New Roman" w:hAnsi="Times New Roman" w:cs="Times New Roman"/>
          <w:sz w:val="28"/>
          <w:szCs w:val="28"/>
        </w:rPr>
        <w:t xml:space="preserve">до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 xml:space="preserve">лиента результатов выполнения его поручения путем подготовки и представления </w:t>
      </w:r>
      <w:r w:rsidR="00E649DB">
        <w:rPr>
          <w:rFonts w:ascii="Times New Roman" w:hAnsi="Times New Roman" w:cs="Times New Roman"/>
          <w:sz w:val="28"/>
          <w:szCs w:val="28"/>
        </w:rPr>
        <w:t xml:space="preserve">ОЦБ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 xml:space="preserve">лиенту отчета обо всех сделках, совершенных Банком во исполнение поручения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 xml:space="preserve">лиента, а также о движении и остатках денежных средств клиента на брокерском счете и размере вознаграждения Банка за исполнение поручения </w:t>
      </w:r>
      <w:r w:rsidR="00BA79DC">
        <w:rPr>
          <w:rFonts w:ascii="Times New Roman" w:hAnsi="Times New Roman" w:cs="Times New Roman"/>
          <w:sz w:val="28"/>
          <w:szCs w:val="28"/>
        </w:rPr>
        <w:t>к</w:t>
      </w:r>
      <w:r w:rsidR="00242B9F" w:rsidRPr="006130EA">
        <w:rPr>
          <w:rFonts w:ascii="Times New Roman" w:hAnsi="Times New Roman" w:cs="Times New Roman"/>
          <w:sz w:val="28"/>
          <w:szCs w:val="28"/>
        </w:rPr>
        <w:t>лиента.</w:t>
      </w:r>
      <w:r w:rsidR="00242B9F">
        <w:rPr>
          <w:rFonts w:ascii="Times New Roman" w:hAnsi="Times New Roman" w:cs="Times New Roman"/>
          <w:sz w:val="28"/>
          <w:szCs w:val="28"/>
        </w:rPr>
        <w:t xml:space="preserve"> </w:t>
      </w:r>
    </w:p>
    <w:p w14:paraId="5AC6A5D9" w14:textId="272D161D" w:rsidR="00A21C48" w:rsidRPr="003B2EAC"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1</w:t>
      </w:r>
      <w:r w:rsidR="00A21C48" w:rsidRPr="003B2EAC">
        <w:rPr>
          <w:rFonts w:ascii="Times New Roman" w:hAnsi="Times New Roman" w:cs="Times New Roman"/>
          <w:sz w:val="28"/>
          <w:szCs w:val="28"/>
        </w:rPr>
        <w:t xml:space="preserve">. Не допускается использование </w:t>
      </w:r>
      <w:r w:rsidR="00A21C48">
        <w:rPr>
          <w:rFonts w:ascii="Times New Roman" w:hAnsi="Times New Roman" w:cs="Times New Roman"/>
          <w:sz w:val="28"/>
          <w:szCs w:val="28"/>
        </w:rPr>
        <w:t>Банком</w:t>
      </w:r>
      <w:r w:rsidR="00A21C48" w:rsidRPr="003B2EAC">
        <w:rPr>
          <w:rFonts w:ascii="Times New Roman" w:hAnsi="Times New Roman" w:cs="Times New Roman"/>
          <w:sz w:val="28"/>
          <w:szCs w:val="28"/>
        </w:rPr>
        <w:t xml:space="preserve"> ценных бумаг </w:t>
      </w:r>
      <w:r w:rsidR="00BA79DC">
        <w:rPr>
          <w:rFonts w:ascii="Times New Roman" w:hAnsi="Times New Roman" w:cs="Times New Roman"/>
          <w:sz w:val="28"/>
          <w:szCs w:val="28"/>
        </w:rPr>
        <w:t>к</w:t>
      </w:r>
      <w:r w:rsidR="00A21C48" w:rsidRPr="003B2EAC">
        <w:rPr>
          <w:rFonts w:ascii="Times New Roman" w:hAnsi="Times New Roman" w:cs="Times New Roman"/>
          <w:sz w:val="28"/>
          <w:szCs w:val="28"/>
        </w:rPr>
        <w:t xml:space="preserve">лиента в период их нахождения у него без соответствующего распоряжения </w:t>
      </w:r>
      <w:r w:rsidR="00BA79DC">
        <w:rPr>
          <w:rFonts w:ascii="Times New Roman" w:hAnsi="Times New Roman" w:cs="Times New Roman"/>
          <w:sz w:val="28"/>
          <w:szCs w:val="28"/>
        </w:rPr>
        <w:t>к</w:t>
      </w:r>
      <w:r w:rsidR="00A21C48" w:rsidRPr="003B2EAC">
        <w:rPr>
          <w:rFonts w:ascii="Times New Roman" w:hAnsi="Times New Roman" w:cs="Times New Roman"/>
          <w:sz w:val="28"/>
          <w:szCs w:val="28"/>
        </w:rPr>
        <w:t>лиента, кроме случаев, специально оговоренных в договоре комиссии</w:t>
      </w:r>
      <w:r w:rsidR="0082330B">
        <w:rPr>
          <w:rFonts w:ascii="Times New Roman" w:hAnsi="Times New Roman" w:cs="Times New Roman"/>
          <w:sz w:val="28"/>
          <w:szCs w:val="28"/>
        </w:rPr>
        <w:t xml:space="preserve"> (поручения)</w:t>
      </w:r>
      <w:r w:rsidR="00A21C48" w:rsidRPr="003B2EAC">
        <w:rPr>
          <w:rFonts w:ascii="Times New Roman" w:hAnsi="Times New Roman" w:cs="Times New Roman"/>
          <w:sz w:val="28"/>
          <w:szCs w:val="28"/>
        </w:rPr>
        <w:t>.</w:t>
      </w:r>
    </w:p>
    <w:p w14:paraId="11D55B5D" w14:textId="07B61D1F" w:rsidR="00A21C48"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2</w:t>
      </w:r>
      <w:r w:rsidR="00A21C48" w:rsidRPr="003B2EAC">
        <w:rPr>
          <w:rFonts w:ascii="Times New Roman" w:hAnsi="Times New Roman" w:cs="Times New Roman"/>
          <w:sz w:val="28"/>
          <w:szCs w:val="28"/>
        </w:rPr>
        <w:t>. В случаях, не противоречащих законодательству, и</w:t>
      </w:r>
      <w:r w:rsidR="00384069">
        <w:rPr>
          <w:rFonts w:ascii="Times New Roman" w:hAnsi="Times New Roman" w:cs="Times New Roman"/>
          <w:sz w:val="28"/>
          <w:szCs w:val="28"/>
        </w:rPr>
        <w:t>,</w:t>
      </w:r>
      <w:r w:rsidR="00A21C48" w:rsidRPr="003B2EAC">
        <w:rPr>
          <w:rFonts w:ascii="Times New Roman" w:hAnsi="Times New Roman" w:cs="Times New Roman"/>
          <w:sz w:val="28"/>
          <w:szCs w:val="28"/>
        </w:rPr>
        <w:t xml:space="preserve"> если иное не предусмотрено договором </w:t>
      </w:r>
      <w:r w:rsidR="0082330B" w:rsidRPr="003B2EAC">
        <w:rPr>
          <w:rFonts w:ascii="Times New Roman" w:hAnsi="Times New Roman" w:cs="Times New Roman"/>
          <w:sz w:val="28"/>
          <w:szCs w:val="28"/>
        </w:rPr>
        <w:t>комиссии</w:t>
      </w:r>
      <w:r w:rsidR="0082330B">
        <w:rPr>
          <w:rFonts w:ascii="Times New Roman" w:hAnsi="Times New Roman" w:cs="Times New Roman"/>
          <w:sz w:val="28"/>
          <w:szCs w:val="28"/>
        </w:rPr>
        <w:t xml:space="preserve"> (поручения)</w:t>
      </w:r>
      <w:r w:rsidR="00A21C48" w:rsidRPr="003B2EAC">
        <w:rPr>
          <w:rFonts w:ascii="Times New Roman" w:hAnsi="Times New Roman" w:cs="Times New Roman"/>
          <w:sz w:val="28"/>
          <w:szCs w:val="28"/>
        </w:rPr>
        <w:t xml:space="preserve">, </w:t>
      </w:r>
      <w:r w:rsidR="00A21C48">
        <w:rPr>
          <w:rFonts w:ascii="Times New Roman" w:hAnsi="Times New Roman" w:cs="Times New Roman"/>
          <w:sz w:val="28"/>
          <w:szCs w:val="28"/>
        </w:rPr>
        <w:t>Банк</w:t>
      </w:r>
      <w:r w:rsidR="00A21C48" w:rsidRPr="003B2EAC">
        <w:rPr>
          <w:rFonts w:ascii="Times New Roman" w:hAnsi="Times New Roman" w:cs="Times New Roman"/>
          <w:sz w:val="28"/>
          <w:szCs w:val="28"/>
        </w:rPr>
        <w:t xml:space="preserve"> имеет право получить </w:t>
      </w:r>
      <w:r w:rsidR="00BA79DC" w:rsidRPr="003B2EAC">
        <w:rPr>
          <w:rFonts w:ascii="Times New Roman" w:hAnsi="Times New Roman" w:cs="Times New Roman"/>
          <w:sz w:val="28"/>
          <w:szCs w:val="28"/>
        </w:rPr>
        <w:t>причитающееся ему по договору комиссии</w:t>
      </w:r>
      <w:r w:rsidR="00BA79DC">
        <w:rPr>
          <w:rFonts w:ascii="Times New Roman" w:hAnsi="Times New Roman" w:cs="Times New Roman"/>
          <w:sz w:val="28"/>
          <w:szCs w:val="28"/>
        </w:rPr>
        <w:t xml:space="preserve"> (поручения) </w:t>
      </w:r>
      <w:r w:rsidR="00BA79DC" w:rsidRPr="003B2EAC">
        <w:rPr>
          <w:rFonts w:ascii="Times New Roman" w:hAnsi="Times New Roman" w:cs="Times New Roman"/>
          <w:sz w:val="28"/>
          <w:szCs w:val="28"/>
        </w:rPr>
        <w:t xml:space="preserve">вознаграждение </w:t>
      </w:r>
      <w:r w:rsidR="00A21C48" w:rsidRPr="003B2EAC">
        <w:rPr>
          <w:rFonts w:ascii="Times New Roman" w:hAnsi="Times New Roman" w:cs="Times New Roman"/>
          <w:sz w:val="28"/>
          <w:szCs w:val="28"/>
        </w:rPr>
        <w:t xml:space="preserve">из поступивших в его распоряжение денежных средств </w:t>
      </w:r>
      <w:r w:rsidR="00BA79DC">
        <w:rPr>
          <w:rFonts w:ascii="Times New Roman" w:hAnsi="Times New Roman" w:cs="Times New Roman"/>
          <w:sz w:val="28"/>
          <w:szCs w:val="28"/>
        </w:rPr>
        <w:t>к</w:t>
      </w:r>
      <w:r w:rsidR="00A21C48" w:rsidRPr="003B2EAC">
        <w:rPr>
          <w:rFonts w:ascii="Times New Roman" w:hAnsi="Times New Roman" w:cs="Times New Roman"/>
          <w:sz w:val="28"/>
          <w:szCs w:val="28"/>
        </w:rPr>
        <w:t xml:space="preserve">лиента. Иное использование </w:t>
      </w:r>
      <w:r w:rsidR="00A21C48">
        <w:rPr>
          <w:rFonts w:ascii="Times New Roman" w:hAnsi="Times New Roman" w:cs="Times New Roman"/>
          <w:sz w:val="28"/>
          <w:szCs w:val="28"/>
        </w:rPr>
        <w:t>Банком</w:t>
      </w:r>
      <w:r w:rsidR="00A21C48" w:rsidRPr="003B2EAC">
        <w:rPr>
          <w:rFonts w:ascii="Times New Roman" w:hAnsi="Times New Roman" w:cs="Times New Roman"/>
          <w:sz w:val="28"/>
          <w:szCs w:val="28"/>
        </w:rPr>
        <w:t xml:space="preserve"> денежных средств </w:t>
      </w:r>
      <w:r w:rsidR="00BA79DC">
        <w:rPr>
          <w:rFonts w:ascii="Times New Roman" w:hAnsi="Times New Roman" w:cs="Times New Roman"/>
          <w:sz w:val="28"/>
          <w:szCs w:val="28"/>
        </w:rPr>
        <w:t>к</w:t>
      </w:r>
      <w:r w:rsidR="00A21C48" w:rsidRPr="003B2EAC">
        <w:rPr>
          <w:rFonts w:ascii="Times New Roman" w:hAnsi="Times New Roman" w:cs="Times New Roman"/>
          <w:sz w:val="28"/>
          <w:szCs w:val="28"/>
        </w:rPr>
        <w:t xml:space="preserve">лиента, находящихся на его </w:t>
      </w:r>
      <w:r w:rsidR="00A21C48">
        <w:rPr>
          <w:rFonts w:ascii="Times New Roman" w:hAnsi="Times New Roman" w:cs="Times New Roman"/>
          <w:sz w:val="28"/>
          <w:szCs w:val="28"/>
        </w:rPr>
        <w:t xml:space="preserve">брокерских </w:t>
      </w:r>
      <w:r w:rsidR="00A21C48" w:rsidRPr="003B2EAC">
        <w:rPr>
          <w:rFonts w:ascii="Times New Roman" w:hAnsi="Times New Roman" w:cs="Times New Roman"/>
          <w:sz w:val="28"/>
          <w:szCs w:val="28"/>
        </w:rPr>
        <w:t xml:space="preserve">счетах, без распоряжения </w:t>
      </w:r>
      <w:r w:rsidR="00BA79DC">
        <w:rPr>
          <w:rFonts w:ascii="Times New Roman" w:hAnsi="Times New Roman" w:cs="Times New Roman"/>
          <w:sz w:val="28"/>
          <w:szCs w:val="28"/>
        </w:rPr>
        <w:t>к</w:t>
      </w:r>
      <w:r w:rsidR="00A21C48" w:rsidRPr="003B2EAC">
        <w:rPr>
          <w:rFonts w:ascii="Times New Roman" w:hAnsi="Times New Roman" w:cs="Times New Roman"/>
          <w:sz w:val="28"/>
          <w:szCs w:val="28"/>
        </w:rPr>
        <w:t xml:space="preserve">лиента не допускается, кроме случаев, специально оговоренных в договоре </w:t>
      </w:r>
      <w:r w:rsidR="0082330B" w:rsidRPr="003B2EAC">
        <w:rPr>
          <w:rFonts w:ascii="Times New Roman" w:hAnsi="Times New Roman" w:cs="Times New Roman"/>
          <w:sz w:val="28"/>
          <w:szCs w:val="28"/>
        </w:rPr>
        <w:t>комиссии</w:t>
      </w:r>
      <w:r w:rsidR="0082330B">
        <w:rPr>
          <w:rFonts w:ascii="Times New Roman" w:hAnsi="Times New Roman" w:cs="Times New Roman"/>
          <w:sz w:val="28"/>
          <w:szCs w:val="28"/>
        </w:rPr>
        <w:t xml:space="preserve"> (поручения)</w:t>
      </w:r>
      <w:r w:rsidR="00A21C48" w:rsidRPr="003B2EAC">
        <w:rPr>
          <w:rFonts w:ascii="Times New Roman" w:hAnsi="Times New Roman" w:cs="Times New Roman"/>
          <w:sz w:val="28"/>
          <w:szCs w:val="28"/>
        </w:rPr>
        <w:t>.</w:t>
      </w:r>
    </w:p>
    <w:p w14:paraId="411EB6FB" w14:textId="7087E5C8" w:rsidR="0099670B" w:rsidRPr="003B2EAC"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3</w:t>
      </w:r>
      <w:r w:rsidR="0099670B">
        <w:rPr>
          <w:rFonts w:ascii="Times New Roman" w:hAnsi="Times New Roman" w:cs="Times New Roman"/>
          <w:sz w:val="28"/>
          <w:szCs w:val="28"/>
        </w:rPr>
        <w:t>.</w:t>
      </w:r>
      <w:r w:rsidR="0099670B" w:rsidRPr="003B2EAC">
        <w:rPr>
          <w:rFonts w:ascii="Times New Roman" w:hAnsi="Times New Roman" w:cs="Times New Roman"/>
          <w:sz w:val="28"/>
          <w:szCs w:val="28"/>
        </w:rPr>
        <w:t xml:space="preserve"> Расторжение договора </w:t>
      </w:r>
      <w:r w:rsidR="002950F5">
        <w:rPr>
          <w:rFonts w:ascii="Times New Roman" w:hAnsi="Times New Roman" w:cs="Times New Roman"/>
          <w:sz w:val="28"/>
          <w:szCs w:val="28"/>
        </w:rPr>
        <w:t>комиссии (поручения)</w:t>
      </w:r>
      <w:r w:rsidR="0099670B" w:rsidRPr="003B2EAC">
        <w:rPr>
          <w:rFonts w:ascii="Times New Roman" w:hAnsi="Times New Roman" w:cs="Times New Roman"/>
          <w:sz w:val="28"/>
          <w:szCs w:val="28"/>
        </w:rPr>
        <w:t xml:space="preserve"> не влечет </w:t>
      </w:r>
      <w:r w:rsidR="00801CF0" w:rsidRPr="003B2EAC">
        <w:rPr>
          <w:rFonts w:ascii="Times New Roman" w:hAnsi="Times New Roman" w:cs="Times New Roman"/>
          <w:sz w:val="28"/>
          <w:szCs w:val="28"/>
        </w:rPr>
        <w:t>расторжени</w:t>
      </w:r>
      <w:r w:rsidR="00801CF0">
        <w:rPr>
          <w:rFonts w:ascii="Times New Roman" w:hAnsi="Times New Roman" w:cs="Times New Roman"/>
          <w:sz w:val="28"/>
          <w:szCs w:val="28"/>
        </w:rPr>
        <w:t>е</w:t>
      </w:r>
      <w:r w:rsidR="00801CF0" w:rsidRPr="003B2EAC">
        <w:rPr>
          <w:rFonts w:ascii="Times New Roman" w:hAnsi="Times New Roman" w:cs="Times New Roman"/>
          <w:sz w:val="28"/>
          <w:szCs w:val="28"/>
        </w:rPr>
        <w:t xml:space="preserve"> </w:t>
      </w:r>
      <w:r w:rsidR="0099670B" w:rsidRPr="003B2EAC">
        <w:rPr>
          <w:rFonts w:ascii="Times New Roman" w:hAnsi="Times New Roman" w:cs="Times New Roman"/>
          <w:sz w:val="28"/>
          <w:szCs w:val="28"/>
        </w:rPr>
        <w:t xml:space="preserve">ранее заключенных </w:t>
      </w:r>
      <w:r w:rsidR="0099670B">
        <w:rPr>
          <w:rFonts w:ascii="Times New Roman" w:hAnsi="Times New Roman" w:cs="Times New Roman"/>
          <w:sz w:val="28"/>
          <w:szCs w:val="28"/>
        </w:rPr>
        <w:t>Банком</w:t>
      </w:r>
      <w:r w:rsidR="0099670B" w:rsidRPr="003B2EAC">
        <w:rPr>
          <w:rFonts w:ascii="Times New Roman" w:hAnsi="Times New Roman" w:cs="Times New Roman"/>
          <w:sz w:val="28"/>
          <w:szCs w:val="28"/>
        </w:rPr>
        <w:t xml:space="preserve"> во исполнение данного договора сделок с ценными бумагами.</w:t>
      </w:r>
    </w:p>
    <w:p w14:paraId="525E9DDD" w14:textId="67B4EE8E" w:rsidR="0099670B" w:rsidRPr="003B2EAC" w:rsidRDefault="00F07E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4</w:t>
      </w:r>
      <w:r w:rsidR="0099670B">
        <w:rPr>
          <w:rFonts w:ascii="Times New Roman" w:hAnsi="Times New Roman" w:cs="Times New Roman"/>
          <w:sz w:val="28"/>
          <w:szCs w:val="28"/>
        </w:rPr>
        <w:t>.</w:t>
      </w:r>
      <w:r w:rsidR="0099670B" w:rsidRPr="003B2EAC">
        <w:rPr>
          <w:rFonts w:ascii="Times New Roman" w:hAnsi="Times New Roman" w:cs="Times New Roman"/>
          <w:sz w:val="28"/>
          <w:szCs w:val="28"/>
        </w:rPr>
        <w:t xml:space="preserve"> В случае расторжения (прекращения) договора </w:t>
      </w:r>
      <w:r w:rsidR="002950F5">
        <w:rPr>
          <w:rFonts w:ascii="Times New Roman" w:hAnsi="Times New Roman" w:cs="Times New Roman"/>
          <w:sz w:val="28"/>
          <w:szCs w:val="28"/>
        </w:rPr>
        <w:t>комиссии (поручения)</w:t>
      </w:r>
      <w:r w:rsidR="002950F5" w:rsidRPr="003B2EAC">
        <w:rPr>
          <w:rFonts w:ascii="Times New Roman" w:hAnsi="Times New Roman" w:cs="Times New Roman"/>
          <w:sz w:val="28"/>
          <w:szCs w:val="28"/>
        </w:rPr>
        <w:t xml:space="preserve"> </w:t>
      </w:r>
      <w:r w:rsidR="0099670B" w:rsidRPr="003B2EAC">
        <w:rPr>
          <w:rFonts w:ascii="Times New Roman" w:hAnsi="Times New Roman" w:cs="Times New Roman"/>
          <w:sz w:val="28"/>
          <w:szCs w:val="28"/>
        </w:rPr>
        <w:t xml:space="preserve">либо в случае </w:t>
      </w:r>
      <w:r w:rsidR="00C61271">
        <w:rPr>
          <w:rFonts w:ascii="Times New Roman" w:hAnsi="Times New Roman" w:cs="Times New Roman"/>
          <w:sz w:val="28"/>
          <w:szCs w:val="28"/>
        </w:rPr>
        <w:t xml:space="preserve">прекращения </w:t>
      </w:r>
      <w:r w:rsidR="0099670B" w:rsidRPr="003B2EAC">
        <w:rPr>
          <w:rFonts w:ascii="Times New Roman" w:hAnsi="Times New Roman" w:cs="Times New Roman"/>
          <w:sz w:val="28"/>
          <w:szCs w:val="28"/>
        </w:rPr>
        <w:t>лицензии</w:t>
      </w:r>
      <w:r w:rsidR="00BA79DC">
        <w:rPr>
          <w:rFonts w:ascii="Times New Roman" w:hAnsi="Times New Roman" w:cs="Times New Roman"/>
          <w:sz w:val="28"/>
          <w:szCs w:val="28"/>
        </w:rPr>
        <w:t xml:space="preserve"> Банка на осуществление профессиональной и биржевой деятельности по ценным бумагам</w:t>
      </w:r>
      <w:r w:rsidR="0099670B" w:rsidRPr="003B2EAC">
        <w:rPr>
          <w:rFonts w:ascii="Times New Roman" w:hAnsi="Times New Roman" w:cs="Times New Roman"/>
          <w:sz w:val="28"/>
          <w:szCs w:val="28"/>
        </w:rPr>
        <w:t xml:space="preserve"> стороны подписывают акт сверки расчетов по данному договору (далее </w:t>
      </w:r>
      <w:r w:rsidR="00970C3E">
        <w:rPr>
          <w:rFonts w:ascii="Times New Roman" w:hAnsi="Times New Roman" w:cs="Times New Roman"/>
          <w:sz w:val="28"/>
          <w:szCs w:val="28"/>
        </w:rPr>
        <w:t>–</w:t>
      </w:r>
      <w:r w:rsidR="00970C3E" w:rsidRPr="003B2EAC">
        <w:rPr>
          <w:rFonts w:ascii="Times New Roman" w:hAnsi="Times New Roman" w:cs="Times New Roman"/>
          <w:sz w:val="28"/>
          <w:szCs w:val="28"/>
        </w:rPr>
        <w:t xml:space="preserve"> </w:t>
      </w:r>
      <w:r w:rsidR="0099670B" w:rsidRPr="003B2EAC">
        <w:rPr>
          <w:rFonts w:ascii="Times New Roman" w:hAnsi="Times New Roman" w:cs="Times New Roman"/>
          <w:sz w:val="28"/>
          <w:szCs w:val="28"/>
        </w:rPr>
        <w:t xml:space="preserve">акт сверки) в соответствии с которым </w:t>
      </w:r>
      <w:r w:rsidR="0099670B">
        <w:rPr>
          <w:rFonts w:ascii="Times New Roman" w:hAnsi="Times New Roman" w:cs="Times New Roman"/>
          <w:sz w:val="28"/>
          <w:szCs w:val="28"/>
        </w:rPr>
        <w:t>Банк</w:t>
      </w:r>
      <w:r w:rsidR="0099670B" w:rsidRPr="003B2EAC">
        <w:rPr>
          <w:rFonts w:ascii="Times New Roman" w:hAnsi="Times New Roman" w:cs="Times New Roman"/>
          <w:sz w:val="28"/>
          <w:szCs w:val="28"/>
        </w:rPr>
        <w:t xml:space="preserve"> обязан не позднее пяти рабочих дней с момента расторжения (прекращения) договора либо </w:t>
      </w:r>
      <w:r w:rsidR="0058141B">
        <w:rPr>
          <w:rFonts w:ascii="Times New Roman" w:hAnsi="Times New Roman" w:cs="Times New Roman"/>
          <w:sz w:val="28"/>
          <w:szCs w:val="28"/>
        </w:rPr>
        <w:t>прекращения</w:t>
      </w:r>
      <w:r w:rsidR="0099670B" w:rsidRPr="003B2EAC">
        <w:rPr>
          <w:rFonts w:ascii="Times New Roman" w:hAnsi="Times New Roman" w:cs="Times New Roman"/>
          <w:sz w:val="28"/>
          <w:szCs w:val="28"/>
        </w:rPr>
        <w:t xml:space="preserve"> лицензии</w:t>
      </w:r>
      <w:r>
        <w:rPr>
          <w:rFonts w:ascii="Times New Roman" w:hAnsi="Times New Roman" w:cs="Times New Roman"/>
          <w:sz w:val="28"/>
          <w:szCs w:val="28"/>
        </w:rPr>
        <w:t xml:space="preserve"> </w:t>
      </w:r>
      <w:r w:rsidR="0099670B" w:rsidRPr="003B2EAC">
        <w:rPr>
          <w:rFonts w:ascii="Times New Roman" w:hAnsi="Times New Roman" w:cs="Times New Roman"/>
          <w:sz w:val="28"/>
          <w:szCs w:val="28"/>
        </w:rPr>
        <w:t xml:space="preserve">передать </w:t>
      </w:r>
      <w:r w:rsidR="00BA79DC">
        <w:rPr>
          <w:rFonts w:ascii="Times New Roman" w:hAnsi="Times New Roman" w:cs="Times New Roman"/>
          <w:sz w:val="28"/>
          <w:szCs w:val="28"/>
        </w:rPr>
        <w:t>к</w:t>
      </w:r>
      <w:r w:rsidR="00012F2D" w:rsidRPr="003B2EAC">
        <w:rPr>
          <w:rFonts w:ascii="Times New Roman" w:hAnsi="Times New Roman" w:cs="Times New Roman"/>
          <w:sz w:val="28"/>
          <w:szCs w:val="28"/>
        </w:rPr>
        <w:t>лиенту</w:t>
      </w:r>
      <w:r w:rsidR="0099670B" w:rsidRPr="003B2EAC">
        <w:rPr>
          <w:rFonts w:ascii="Times New Roman" w:hAnsi="Times New Roman" w:cs="Times New Roman"/>
          <w:sz w:val="28"/>
          <w:szCs w:val="28"/>
        </w:rPr>
        <w:t>:</w:t>
      </w:r>
    </w:p>
    <w:p w14:paraId="12DB0998" w14:textId="77777777" w:rsidR="0099670B" w:rsidRPr="003B2EAC"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денежные средства и (или) ценные бумаги, полученные и не использованные для совершения сделок;</w:t>
      </w:r>
    </w:p>
    <w:p w14:paraId="780BCBAE" w14:textId="4032CC7E" w:rsidR="0099670B" w:rsidRPr="003B2EAC"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денежные средства и (или) ценные бумаги, полученные по исполненным сделкам;</w:t>
      </w:r>
    </w:p>
    <w:p w14:paraId="7791CCA4" w14:textId="77777777" w:rsidR="0099670B" w:rsidRPr="003B2EAC"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доверенность (при наличии).</w:t>
      </w:r>
    </w:p>
    <w:p w14:paraId="2F64A84A" w14:textId="5176ACA6" w:rsidR="0099670B" w:rsidRPr="003B2EAC" w:rsidRDefault="0099670B"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В случае приостановления лицензии</w:t>
      </w:r>
      <w:r w:rsidR="0058141B">
        <w:rPr>
          <w:rFonts w:ascii="Times New Roman" w:hAnsi="Times New Roman" w:cs="Times New Roman"/>
          <w:sz w:val="28"/>
          <w:szCs w:val="28"/>
        </w:rPr>
        <w:t xml:space="preserve"> </w:t>
      </w:r>
      <w:r w:rsidRPr="003B2EAC">
        <w:rPr>
          <w:rFonts w:ascii="Times New Roman" w:hAnsi="Times New Roman" w:cs="Times New Roman"/>
          <w:sz w:val="28"/>
          <w:szCs w:val="28"/>
        </w:rPr>
        <w:t xml:space="preserve">вышеперечисленные действия осуществляются по требованию </w:t>
      </w:r>
      <w:r w:rsidR="00BA79DC">
        <w:rPr>
          <w:rFonts w:ascii="Times New Roman" w:hAnsi="Times New Roman" w:cs="Times New Roman"/>
          <w:sz w:val="28"/>
          <w:szCs w:val="28"/>
        </w:rPr>
        <w:t>к</w:t>
      </w:r>
      <w:r w:rsidRPr="003B2EAC">
        <w:rPr>
          <w:rFonts w:ascii="Times New Roman" w:hAnsi="Times New Roman" w:cs="Times New Roman"/>
          <w:sz w:val="28"/>
          <w:szCs w:val="28"/>
        </w:rPr>
        <w:t>лиента не позднее пяти рабочих дней с момента приостановления действия лицензии.</w:t>
      </w:r>
    </w:p>
    <w:p w14:paraId="52C8001F" w14:textId="3F97235E" w:rsidR="00F538AF" w:rsidRDefault="0058141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5</w:t>
      </w:r>
      <w:r w:rsidR="00827A13">
        <w:rPr>
          <w:rFonts w:ascii="Times New Roman" w:hAnsi="Times New Roman" w:cs="Times New Roman"/>
          <w:sz w:val="28"/>
          <w:szCs w:val="28"/>
        </w:rPr>
        <w:t xml:space="preserve">. </w:t>
      </w:r>
      <w:r w:rsidR="00F538AF" w:rsidRPr="00D2009D">
        <w:rPr>
          <w:rFonts w:ascii="Times New Roman" w:hAnsi="Times New Roman" w:cs="Times New Roman"/>
          <w:sz w:val="28"/>
          <w:szCs w:val="28"/>
        </w:rPr>
        <w:t>В соответствии с законодательством Банк выполняет функции налогового агента при выплате физическим лицам и иностранным юридическим лицам, не осуществляющим на территории Республики Беларусь деятельность через постоянное представительство, доходов от сделок с ценными бумагами, совершенных Банком по поручению клиентов. Банк не является налоговым агентом в отношении юридических лиц – резидентов Республики Беларусь.</w:t>
      </w:r>
    </w:p>
    <w:p w14:paraId="5DB97848" w14:textId="6E866250" w:rsidR="00C300FB" w:rsidRPr="004F0A50" w:rsidRDefault="0058141B" w:rsidP="008A5C1E">
      <w:pPr>
        <w:pStyle w:val="Default"/>
        <w:ind w:firstLine="709"/>
        <w:jc w:val="both"/>
        <w:rPr>
          <w:sz w:val="28"/>
          <w:szCs w:val="28"/>
        </w:rPr>
      </w:pPr>
      <w:r>
        <w:rPr>
          <w:sz w:val="28"/>
          <w:szCs w:val="28"/>
        </w:rPr>
        <w:t>2</w:t>
      </w:r>
      <w:r w:rsidR="00632E8B">
        <w:rPr>
          <w:sz w:val="28"/>
          <w:szCs w:val="28"/>
        </w:rPr>
        <w:t>6</w:t>
      </w:r>
      <w:r w:rsidR="00F538AF" w:rsidRPr="00D2009D">
        <w:rPr>
          <w:sz w:val="28"/>
          <w:szCs w:val="28"/>
        </w:rPr>
        <w:t>.</w:t>
      </w:r>
      <w:r w:rsidR="00827A13" w:rsidRPr="00D2009D">
        <w:rPr>
          <w:sz w:val="28"/>
          <w:szCs w:val="28"/>
        </w:rPr>
        <w:t xml:space="preserve"> </w:t>
      </w:r>
      <w:r w:rsidR="00C300FB">
        <w:rPr>
          <w:sz w:val="28"/>
          <w:szCs w:val="28"/>
        </w:rPr>
        <w:t>Банком осуществляются м</w:t>
      </w:r>
      <w:r w:rsidR="00C300FB" w:rsidRPr="004F0A50">
        <w:rPr>
          <w:sz w:val="28"/>
          <w:szCs w:val="28"/>
        </w:rPr>
        <w:t xml:space="preserve">еры по </w:t>
      </w:r>
      <w:r w:rsidR="00C300FB">
        <w:rPr>
          <w:sz w:val="28"/>
          <w:szCs w:val="28"/>
        </w:rPr>
        <w:t xml:space="preserve">выявлению, </w:t>
      </w:r>
      <w:r w:rsidR="00C300FB" w:rsidRPr="004F0A50">
        <w:rPr>
          <w:sz w:val="28"/>
          <w:szCs w:val="28"/>
        </w:rPr>
        <w:t>предотвращению, исключению</w:t>
      </w:r>
      <w:r w:rsidR="00C300FB">
        <w:rPr>
          <w:sz w:val="28"/>
          <w:szCs w:val="28"/>
        </w:rPr>
        <w:t>,</w:t>
      </w:r>
      <w:r w:rsidR="00C300FB" w:rsidRPr="004F0A50">
        <w:rPr>
          <w:sz w:val="28"/>
          <w:szCs w:val="28"/>
        </w:rPr>
        <w:t xml:space="preserve"> а также урегулированию конфликта интересов</w:t>
      </w:r>
      <w:r w:rsidR="00A85595">
        <w:rPr>
          <w:sz w:val="28"/>
          <w:szCs w:val="28"/>
        </w:rPr>
        <w:t xml:space="preserve">, предусмотренные </w:t>
      </w:r>
      <w:r w:rsidR="00C300FB" w:rsidRPr="004F0A50">
        <w:rPr>
          <w:sz w:val="28"/>
          <w:szCs w:val="28"/>
        </w:rPr>
        <w:t>Политик</w:t>
      </w:r>
      <w:r w:rsidR="00A85595">
        <w:rPr>
          <w:sz w:val="28"/>
          <w:szCs w:val="28"/>
        </w:rPr>
        <w:t>ой</w:t>
      </w:r>
      <w:r w:rsidR="00C300FB" w:rsidRPr="004F0A50">
        <w:rPr>
          <w:sz w:val="28"/>
          <w:szCs w:val="28"/>
        </w:rPr>
        <w:t xml:space="preserve"> по управлению конфликтом интересов в ЗАО «МТБанк»</w:t>
      </w:r>
      <w:r w:rsidR="00970C3E">
        <w:rPr>
          <w:sz w:val="28"/>
          <w:szCs w:val="28"/>
        </w:rPr>
        <w:t xml:space="preserve">, </w:t>
      </w:r>
      <w:r w:rsidR="00A85595">
        <w:rPr>
          <w:sz w:val="28"/>
          <w:szCs w:val="28"/>
        </w:rPr>
        <w:t>индекс учета 1785/120</w:t>
      </w:r>
      <w:r w:rsidR="000B1985">
        <w:rPr>
          <w:sz w:val="28"/>
          <w:szCs w:val="28"/>
        </w:rPr>
        <w:t xml:space="preserve">, </w:t>
      </w:r>
      <w:r w:rsidR="000B3478" w:rsidRPr="00BD4F23">
        <w:rPr>
          <w:sz w:val="28"/>
          <w:szCs w:val="28"/>
        </w:rPr>
        <w:t>П</w:t>
      </w:r>
      <w:r w:rsidR="000B3478">
        <w:rPr>
          <w:sz w:val="28"/>
          <w:szCs w:val="28"/>
        </w:rPr>
        <w:t xml:space="preserve">орядком </w:t>
      </w:r>
      <w:r w:rsidR="000B3478" w:rsidRPr="00BD4F23">
        <w:rPr>
          <w:bCs/>
          <w:sz w:val="28"/>
          <w:szCs w:val="28"/>
        </w:rPr>
        <w:t>организации управления</w:t>
      </w:r>
      <w:r w:rsidR="000B3478">
        <w:rPr>
          <w:sz w:val="28"/>
          <w:szCs w:val="28"/>
        </w:rPr>
        <w:t xml:space="preserve"> конфликтом</w:t>
      </w:r>
      <w:r w:rsidR="000B3478" w:rsidRPr="00BD4F23">
        <w:rPr>
          <w:sz w:val="28"/>
          <w:szCs w:val="28"/>
        </w:rPr>
        <w:t xml:space="preserve"> интересов в ЗАО «МТБанк»</w:t>
      </w:r>
      <w:r w:rsidR="00970C3E">
        <w:rPr>
          <w:sz w:val="28"/>
          <w:szCs w:val="28"/>
        </w:rPr>
        <w:t xml:space="preserve">, </w:t>
      </w:r>
      <w:r w:rsidR="000B3478">
        <w:rPr>
          <w:sz w:val="28"/>
          <w:szCs w:val="28"/>
        </w:rPr>
        <w:t>индекс учета 1789/120</w:t>
      </w:r>
      <w:r w:rsidR="00970C3E">
        <w:rPr>
          <w:sz w:val="28"/>
          <w:szCs w:val="28"/>
        </w:rPr>
        <w:t>,</w:t>
      </w:r>
      <w:r w:rsidR="000B3478">
        <w:rPr>
          <w:sz w:val="28"/>
          <w:szCs w:val="28"/>
        </w:rPr>
        <w:t xml:space="preserve"> </w:t>
      </w:r>
      <w:r w:rsidR="000B1985">
        <w:rPr>
          <w:sz w:val="28"/>
          <w:szCs w:val="28"/>
        </w:rPr>
        <w:t>в том числе:</w:t>
      </w:r>
    </w:p>
    <w:p w14:paraId="02ADE63E" w14:textId="3476995D" w:rsidR="0099670B" w:rsidRPr="00D2009D" w:rsidRDefault="0058141B" w:rsidP="00D254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6</w:t>
      </w:r>
      <w:r w:rsidR="0099670B" w:rsidRPr="00D2009D">
        <w:rPr>
          <w:rFonts w:ascii="Times New Roman" w:hAnsi="Times New Roman" w:cs="Times New Roman"/>
          <w:sz w:val="28"/>
          <w:szCs w:val="28"/>
        </w:rPr>
        <w:t>.1.</w:t>
      </w:r>
      <w:r w:rsidR="00924781">
        <w:rPr>
          <w:rFonts w:ascii="Times New Roman" w:hAnsi="Times New Roman" w:cs="Times New Roman"/>
          <w:sz w:val="28"/>
          <w:szCs w:val="28"/>
        </w:rPr>
        <w:t xml:space="preserve"> </w:t>
      </w:r>
      <w:r w:rsidR="00BA79DC">
        <w:rPr>
          <w:rFonts w:ascii="Times New Roman" w:hAnsi="Times New Roman" w:cs="Times New Roman"/>
          <w:sz w:val="28"/>
          <w:szCs w:val="28"/>
        </w:rPr>
        <w:t>в</w:t>
      </w:r>
      <w:r w:rsidR="00A21C48" w:rsidRPr="00D2009D">
        <w:rPr>
          <w:rFonts w:ascii="Times New Roman" w:hAnsi="Times New Roman" w:cs="Times New Roman"/>
          <w:sz w:val="28"/>
          <w:szCs w:val="28"/>
        </w:rPr>
        <w:t xml:space="preserve"> </w:t>
      </w:r>
      <w:r w:rsidR="0099670B" w:rsidRPr="00D2009D">
        <w:rPr>
          <w:rFonts w:ascii="Times New Roman" w:hAnsi="Times New Roman" w:cs="Times New Roman"/>
          <w:sz w:val="28"/>
          <w:szCs w:val="28"/>
        </w:rPr>
        <w:t xml:space="preserve">целях предотвращения конфликта интересов между имущественными и иными интересами </w:t>
      </w:r>
      <w:r w:rsidR="00BA79DC">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лиента и Банка и для уменьшения возможных негативных последствий такого конфликта интересов, Банк обязуется соблюдать безусловный принцип приоритета интересов </w:t>
      </w:r>
      <w:r w:rsidR="00015393">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лиента перед собственными интересами, действовать на наиболее выгодных для </w:t>
      </w:r>
      <w:r w:rsidR="00015393">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лиента условиях, совершать сделки с ценными бумагами по поручению </w:t>
      </w:r>
      <w:r w:rsidR="00015393">
        <w:rPr>
          <w:rFonts w:ascii="Times New Roman" w:hAnsi="Times New Roman" w:cs="Times New Roman"/>
          <w:sz w:val="28"/>
          <w:szCs w:val="28"/>
        </w:rPr>
        <w:t>к</w:t>
      </w:r>
      <w:r w:rsidR="0099670B" w:rsidRPr="00D2009D">
        <w:rPr>
          <w:rFonts w:ascii="Times New Roman" w:hAnsi="Times New Roman" w:cs="Times New Roman"/>
          <w:sz w:val="28"/>
          <w:szCs w:val="28"/>
        </w:rPr>
        <w:t>лиента в приоритетном порядке по отношению к дилерской деятельности</w:t>
      </w:r>
      <w:r w:rsidR="00F55CF3">
        <w:rPr>
          <w:rFonts w:ascii="Times New Roman" w:hAnsi="Times New Roman" w:cs="Times New Roman"/>
          <w:sz w:val="28"/>
          <w:szCs w:val="28"/>
        </w:rPr>
        <w:t xml:space="preserve"> Банка</w:t>
      </w:r>
      <w:r w:rsidR="00015393">
        <w:rPr>
          <w:rFonts w:ascii="Times New Roman" w:hAnsi="Times New Roman" w:cs="Times New Roman"/>
          <w:sz w:val="28"/>
          <w:szCs w:val="28"/>
        </w:rPr>
        <w:t>;</w:t>
      </w:r>
    </w:p>
    <w:p w14:paraId="646684A8" w14:textId="44E659D4" w:rsidR="0099670B" w:rsidRPr="00D2009D" w:rsidRDefault="0058141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6</w:t>
      </w:r>
      <w:r w:rsidR="0099670B" w:rsidRPr="00D2009D">
        <w:rPr>
          <w:rFonts w:ascii="Times New Roman" w:hAnsi="Times New Roman" w:cs="Times New Roman"/>
          <w:sz w:val="28"/>
          <w:szCs w:val="28"/>
        </w:rPr>
        <w:t xml:space="preserve">.2. </w:t>
      </w:r>
      <w:r w:rsidR="00015393">
        <w:rPr>
          <w:rFonts w:ascii="Times New Roman" w:hAnsi="Times New Roman" w:cs="Times New Roman"/>
          <w:sz w:val="28"/>
          <w:szCs w:val="28"/>
        </w:rPr>
        <w:t>в</w:t>
      </w:r>
      <w:r w:rsidR="00A21C48" w:rsidRPr="00D2009D">
        <w:rPr>
          <w:rFonts w:ascii="Times New Roman" w:hAnsi="Times New Roman" w:cs="Times New Roman"/>
          <w:sz w:val="28"/>
          <w:szCs w:val="28"/>
        </w:rPr>
        <w:t xml:space="preserve"> </w:t>
      </w:r>
      <w:r w:rsidR="0099670B" w:rsidRPr="00D2009D">
        <w:rPr>
          <w:rFonts w:ascii="Times New Roman" w:hAnsi="Times New Roman" w:cs="Times New Roman"/>
          <w:sz w:val="28"/>
          <w:szCs w:val="28"/>
        </w:rPr>
        <w:t xml:space="preserve">целях предотвращения конфликта интересов между имущественными и иными интересами </w:t>
      </w:r>
      <w:r w:rsidR="00015393">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лиента и третьих лиц, и для уменьшения возможных негативных последствий такого конфликта интересов, Банк обязуется соблюдать принципы равного и справедливого отношения к </w:t>
      </w:r>
      <w:r w:rsidR="00015393">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лиентам с учетом установленных для различных категорий </w:t>
      </w:r>
      <w:r w:rsidR="00015393">
        <w:rPr>
          <w:rFonts w:ascii="Times New Roman" w:hAnsi="Times New Roman" w:cs="Times New Roman"/>
          <w:sz w:val="28"/>
          <w:szCs w:val="28"/>
        </w:rPr>
        <w:t>к</w:t>
      </w:r>
      <w:r w:rsidR="0099670B" w:rsidRPr="00D2009D">
        <w:rPr>
          <w:rFonts w:ascii="Times New Roman" w:hAnsi="Times New Roman" w:cs="Times New Roman"/>
          <w:sz w:val="28"/>
          <w:szCs w:val="28"/>
        </w:rPr>
        <w:t>лиентов условий обслуживания и особенностей рыночной ситуации</w:t>
      </w:r>
      <w:r w:rsidR="00015393">
        <w:rPr>
          <w:rFonts w:ascii="Times New Roman" w:hAnsi="Times New Roman" w:cs="Times New Roman"/>
          <w:sz w:val="28"/>
          <w:szCs w:val="28"/>
        </w:rPr>
        <w:t>;</w:t>
      </w:r>
    </w:p>
    <w:p w14:paraId="4BFBFA59" w14:textId="5410FA13" w:rsidR="0099670B" w:rsidRPr="00D2009D" w:rsidRDefault="0058141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6</w:t>
      </w:r>
      <w:r w:rsidR="0099670B" w:rsidRPr="00D2009D">
        <w:rPr>
          <w:rFonts w:ascii="Times New Roman" w:hAnsi="Times New Roman" w:cs="Times New Roman"/>
          <w:sz w:val="28"/>
          <w:szCs w:val="28"/>
        </w:rPr>
        <w:t xml:space="preserve">.3. Банк обязуется исполнять </w:t>
      </w:r>
      <w:r w:rsidR="00A247B0" w:rsidRPr="00D2009D">
        <w:rPr>
          <w:rFonts w:ascii="Times New Roman" w:hAnsi="Times New Roman" w:cs="Times New Roman"/>
          <w:sz w:val="28"/>
          <w:szCs w:val="28"/>
        </w:rPr>
        <w:t xml:space="preserve">распоряжения </w:t>
      </w:r>
      <w:r w:rsidR="00F55CF3">
        <w:rPr>
          <w:rFonts w:ascii="Times New Roman" w:hAnsi="Times New Roman" w:cs="Times New Roman"/>
          <w:sz w:val="28"/>
          <w:szCs w:val="28"/>
        </w:rPr>
        <w:t>к</w:t>
      </w:r>
      <w:r w:rsidR="0099670B" w:rsidRPr="00D2009D">
        <w:rPr>
          <w:rFonts w:ascii="Times New Roman" w:hAnsi="Times New Roman" w:cs="Times New Roman"/>
          <w:sz w:val="28"/>
          <w:szCs w:val="28"/>
        </w:rPr>
        <w:t>лиента в порядке их поступления в полном соответствии с полученными от него указаниями</w:t>
      </w:r>
      <w:r w:rsidR="00F55CF3">
        <w:rPr>
          <w:rFonts w:ascii="Times New Roman" w:hAnsi="Times New Roman" w:cs="Times New Roman"/>
          <w:sz w:val="28"/>
          <w:szCs w:val="28"/>
        </w:rPr>
        <w:t>. П</w:t>
      </w:r>
      <w:r w:rsidR="0099670B" w:rsidRPr="00D2009D">
        <w:rPr>
          <w:rFonts w:ascii="Times New Roman" w:hAnsi="Times New Roman" w:cs="Times New Roman"/>
          <w:sz w:val="28"/>
          <w:szCs w:val="28"/>
        </w:rPr>
        <w:t xml:space="preserve">ри равенстве всех прочих условий, содержащихся в </w:t>
      </w:r>
      <w:r w:rsidR="00A247B0" w:rsidRPr="00D2009D">
        <w:rPr>
          <w:rFonts w:ascii="Times New Roman" w:hAnsi="Times New Roman" w:cs="Times New Roman"/>
          <w:sz w:val="28"/>
          <w:szCs w:val="28"/>
        </w:rPr>
        <w:t>распоряжениях</w:t>
      </w:r>
      <w:r w:rsidR="0099670B" w:rsidRPr="00D2009D">
        <w:rPr>
          <w:rFonts w:ascii="Times New Roman" w:hAnsi="Times New Roman" w:cs="Times New Roman"/>
          <w:sz w:val="28"/>
          <w:szCs w:val="28"/>
        </w:rPr>
        <w:t xml:space="preserve"> </w:t>
      </w:r>
      <w:r w:rsidR="00F55CF3">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лиентов, рыночной ситуации и условий обслуживания </w:t>
      </w:r>
      <w:r w:rsidR="00F55CF3">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лиентов, приоритет отдается </w:t>
      </w:r>
      <w:r w:rsidR="00A247B0" w:rsidRPr="00D2009D">
        <w:rPr>
          <w:rFonts w:ascii="Times New Roman" w:hAnsi="Times New Roman" w:cs="Times New Roman"/>
          <w:sz w:val="28"/>
          <w:szCs w:val="28"/>
        </w:rPr>
        <w:t>распоряжениям</w:t>
      </w:r>
      <w:r w:rsidR="0099670B" w:rsidRPr="00D2009D">
        <w:rPr>
          <w:rFonts w:ascii="Times New Roman" w:hAnsi="Times New Roman" w:cs="Times New Roman"/>
          <w:sz w:val="28"/>
          <w:szCs w:val="28"/>
        </w:rPr>
        <w:t xml:space="preserve"> с более ранним сроком приема</w:t>
      </w:r>
      <w:r w:rsidR="00F55CF3">
        <w:rPr>
          <w:rFonts w:ascii="Times New Roman" w:hAnsi="Times New Roman" w:cs="Times New Roman"/>
          <w:sz w:val="28"/>
          <w:szCs w:val="28"/>
        </w:rPr>
        <w:t>;</w:t>
      </w:r>
    </w:p>
    <w:p w14:paraId="1CC00698" w14:textId="2A567F7F" w:rsidR="0099670B" w:rsidRPr="003B2EAC" w:rsidRDefault="0058141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6</w:t>
      </w:r>
      <w:r w:rsidR="0099670B" w:rsidRPr="00691D71">
        <w:rPr>
          <w:rFonts w:ascii="Times New Roman" w:hAnsi="Times New Roman" w:cs="Times New Roman"/>
          <w:sz w:val="28"/>
          <w:szCs w:val="28"/>
        </w:rPr>
        <w:t>.4</w:t>
      </w:r>
      <w:r w:rsidR="0099670B" w:rsidRPr="00D2009D">
        <w:rPr>
          <w:rFonts w:ascii="Times New Roman" w:hAnsi="Times New Roman" w:cs="Times New Roman"/>
          <w:sz w:val="28"/>
          <w:szCs w:val="28"/>
        </w:rPr>
        <w:t xml:space="preserve">. </w:t>
      </w:r>
      <w:r w:rsidR="00F55CF3">
        <w:rPr>
          <w:rFonts w:ascii="Times New Roman" w:hAnsi="Times New Roman" w:cs="Times New Roman"/>
          <w:sz w:val="28"/>
          <w:szCs w:val="28"/>
        </w:rPr>
        <w:t>в</w:t>
      </w:r>
      <w:r w:rsidR="00A21C48" w:rsidRPr="003B2EAC">
        <w:rPr>
          <w:rFonts w:ascii="Times New Roman" w:hAnsi="Times New Roman" w:cs="Times New Roman"/>
          <w:sz w:val="28"/>
          <w:szCs w:val="28"/>
        </w:rPr>
        <w:t xml:space="preserve"> </w:t>
      </w:r>
      <w:r w:rsidR="0099670B" w:rsidRPr="003B2EAC">
        <w:rPr>
          <w:rFonts w:ascii="Times New Roman" w:hAnsi="Times New Roman" w:cs="Times New Roman"/>
          <w:sz w:val="28"/>
          <w:szCs w:val="28"/>
        </w:rPr>
        <w:t xml:space="preserve">случае возникновения конфликта интересов (получение выгоды </w:t>
      </w:r>
      <w:r w:rsidR="00F55CF3">
        <w:rPr>
          <w:rFonts w:ascii="Times New Roman" w:hAnsi="Times New Roman" w:cs="Times New Roman"/>
          <w:sz w:val="28"/>
          <w:szCs w:val="28"/>
        </w:rPr>
        <w:t>к</w:t>
      </w:r>
      <w:r w:rsidR="0099670B" w:rsidRPr="003B2EAC">
        <w:rPr>
          <w:rFonts w:ascii="Times New Roman" w:hAnsi="Times New Roman" w:cs="Times New Roman"/>
          <w:sz w:val="28"/>
          <w:szCs w:val="28"/>
        </w:rPr>
        <w:t xml:space="preserve">лиентом влечет обратный эффект для </w:t>
      </w:r>
      <w:r w:rsidR="0099670B">
        <w:rPr>
          <w:rFonts w:ascii="Times New Roman" w:hAnsi="Times New Roman" w:cs="Times New Roman"/>
          <w:sz w:val="28"/>
          <w:szCs w:val="28"/>
        </w:rPr>
        <w:t xml:space="preserve">Банка </w:t>
      </w:r>
      <w:r w:rsidR="0099670B" w:rsidRPr="003B2EAC">
        <w:rPr>
          <w:rFonts w:ascii="Times New Roman" w:hAnsi="Times New Roman" w:cs="Times New Roman"/>
          <w:sz w:val="28"/>
          <w:szCs w:val="28"/>
        </w:rPr>
        <w:t xml:space="preserve">либо наоборот), в том числе связанного с осуществлением </w:t>
      </w:r>
      <w:r w:rsidR="0099670B">
        <w:rPr>
          <w:rFonts w:ascii="Times New Roman" w:hAnsi="Times New Roman" w:cs="Times New Roman"/>
          <w:sz w:val="28"/>
          <w:szCs w:val="28"/>
        </w:rPr>
        <w:t>Банком</w:t>
      </w:r>
      <w:r w:rsidR="0099670B" w:rsidRPr="003B2EAC">
        <w:rPr>
          <w:rFonts w:ascii="Times New Roman" w:hAnsi="Times New Roman" w:cs="Times New Roman"/>
          <w:sz w:val="28"/>
          <w:szCs w:val="28"/>
        </w:rPr>
        <w:t xml:space="preserve"> дилерской деятельности, </w:t>
      </w:r>
      <w:r w:rsidR="00A247B0">
        <w:rPr>
          <w:rFonts w:ascii="Times New Roman" w:hAnsi="Times New Roman" w:cs="Times New Roman"/>
          <w:sz w:val="28"/>
          <w:szCs w:val="28"/>
        </w:rPr>
        <w:t xml:space="preserve">Банк </w:t>
      </w:r>
      <w:r w:rsidR="0099670B" w:rsidRPr="003B2EAC">
        <w:rPr>
          <w:rFonts w:ascii="Times New Roman" w:hAnsi="Times New Roman" w:cs="Times New Roman"/>
          <w:sz w:val="28"/>
          <w:szCs w:val="28"/>
        </w:rPr>
        <w:t>немедленно уведомля</w:t>
      </w:r>
      <w:r w:rsidR="00A247B0">
        <w:rPr>
          <w:rFonts w:ascii="Times New Roman" w:hAnsi="Times New Roman" w:cs="Times New Roman"/>
          <w:sz w:val="28"/>
          <w:szCs w:val="28"/>
        </w:rPr>
        <w:t>е</w:t>
      </w:r>
      <w:r w:rsidR="0099670B" w:rsidRPr="003B2EAC">
        <w:rPr>
          <w:rFonts w:ascii="Times New Roman" w:hAnsi="Times New Roman" w:cs="Times New Roman"/>
          <w:sz w:val="28"/>
          <w:szCs w:val="28"/>
        </w:rPr>
        <w:t xml:space="preserve">т </w:t>
      </w:r>
      <w:r w:rsidR="00F55CF3">
        <w:rPr>
          <w:rFonts w:ascii="Times New Roman" w:hAnsi="Times New Roman" w:cs="Times New Roman"/>
          <w:sz w:val="28"/>
          <w:szCs w:val="28"/>
        </w:rPr>
        <w:t>к</w:t>
      </w:r>
      <w:r w:rsidR="0099670B" w:rsidRPr="003B2EAC">
        <w:rPr>
          <w:rFonts w:ascii="Times New Roman" w:hAnsi="Times New Roman" w:cs="Times New Roman"/>
          <w:sz w:val="28"/>
          <w:szCs w:val="28"/>
        </w:rPr>
        <w:t>лиента о возникновении такого конфликта и предпринима</w:t>
      </w:r>
      <w:r w:rsidR="00A247B0">
        <w:rPr>
          <w:rFonts w:ascii="Times New Roman" w:hAnsi="Times New Roman" w:cs="Times New Roman"/>
          <w:sz w:val="28"/>
          <w:szCs w:val="28"/>
        </w:rPr>
        <w:t>е</w:t>
      </w:r>
      <w:r w:rsidR="0099670B" w:rsidRPr="003B2EAC">
        <w:rPr>
          <w:rFonts w:ascii="Times New Roman" w:hAnsi="Times New Roman" w:cs="Times New Roman"/>
          <w:sz w:val="28"/>
          <w:szCs w:val="28"/>
        </w:rPr>
        <w:t xml:space="preserve">т все необходимые меры для его разрешения в пользу </w:t>
      </w:r>
      <w:r w:rsidR="00F55CF3">
        <w:rPr>
          <w:rFonts w:ascii="Times New Roman" w:hAnsi="Times New Roman" w:cs="Times New Roman"/>
          <w:sz w:val="28"/>
          <w:szCs w:val="28"/>
        </w:rPr>
        <w:t>к</w:t>
      </w:r>
      <w:r w:rsidR="0099670B" w:rsidRPr="003B2EAC">
        <w:rPr>
          <w:rFonts w:ascii="Times New Roman" w:hAnsi="Times New Roman" w:cs="Times New Roman"/>
          <w:sz w:val="28"/>
          <w:szCs w:val="28"/>
        </w:rPr>
        <w:t>лие</w:t>
      </w:r>
      <w:r w:rsidR="0099670B">
        <w:rPr>
          <w:rFonts w:ascii="Times New Roman" w:hAnsi="Times New Roman" w:cs="Times New Roman"/>
          <w:sz w:val="28"/>
          <w:szCs w:val="28"/>
        </w:rPr>
        <w:t>нта.</w:t>
      </w:r>
    </w:p>
    <w:p w14:paraId="0DC9BC08" w14:textId="0066418F" w:rsidR="0099670B" w:rsidRDefault="0058141B"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32E8B">
        <w:rPr>
          <w:rFonts w:ascii="Times New Roman" w:hAnsi="Times New Roman" w:cs="Times New Roman"/>
          <w:sz w:val="28"/>
          <w:szCs w:val="28"/>
        </w:rPr>
        <w:t>7</w:t>
      </w:r>
      <w:r w:rsidR="0099670B" w:rsidRPr="00D2009D">
        <w:rPr>
          <w:rFonts w:ascii="Times New Roman" w:hAnsi="Times New Roman" w:cs="Times New Roman"/>
          <w:sz w:val="28"/>
          <w:szCs w:val="28"/>
        </w:rPr>
        <w:t xml:space="preserve">. </w:t>
      </w:r>
      <w:r w:rsidR="005D15D0" w:rsidRPr="00D2009D">
        <w:rPr>
          <w:rFonts w:ascii="Times New Roman" w:hAnsi="Times New Roman" w:cs="Times New Roman"/>
          <w:sz w:val="28"/>
          <w:szCs w:val="28"/>
        </w:rPr>
        <w:t xml:space="preserve">Банк </w:t>
      </w:r>
      <w:r w:rsidR="0099670B" w:rsidRPr="00D2009D">
        <w:rPr>
          <w:rFonts w:ascii="Times New Roman" w:hAnsi="Times New Roman" w:cs="Times New Roman"/>
          <w:sz w:val="28"/>
          <w:szCs w:val="28"/>
        </w:rPr>
        <w:t>уведомля</w:t>
      </w:r>
      <w:r w:rsidR="005D15D0" w:rsidRPr="00D2009D">
        <w:rPr>
          <w:rFonts w:ascii="Times New Roman" w:hAnsi="Times New Roman" w:cs="Times New Roman"/>
          <w:sz w:val="28"/>
          <w:szCs w:val="28"/>
        </w:rPr>
        <w:t>ет</w:t>
      </w:r>
      <w:r w:rsidR="0099670B" w:rsidRPr="00D2009D">
        <w:rPr>
          <w:rFonts w:ascii="Times New Roman" w:hAnsi="Times New Roman" w:cs="Times New Roman"/>
          <w:sz w:val="28"/>
          <w:szCs w:val="28"/>
        </w:rPr>
        <w:t xml:space="preserve"> </w:t>
      </w:r>
      <w:r w:rsidR="00F55CF3">
        <w:rPr>
          <w:rFonts w:ascii="Times New Roman" w:hAnsi="Times New Roman" w:cs="Times New Roman"/>
          <w:sz w:val="28"/>
          <w:szCs w:val="28"/>
        </w:rPr>
        <w:t>к</w:t>
      </w:r>
      <w:r w:rsidR="0099670B" w:rsidRPr="00D2009D">
        <w:rPr>
          <w:rFonts w:ascii="Times New Roman" w:hAnsi="Times New Roman" w:cs="Times New Roman"/>
          <w:sz w:val="28"/>
          <w:szCs w:val="28"/>
        </w:rPr>
        <w:t xml:space="preserve">лиента </w:t>
      </w:r>
      <w:r w:rsidR="00741722" w:rsidRPr="00CD2CAD">
        <w:rPr>
          <w:rFonts w:ascii="Times New Roman" w:hAnsi="Times New Roman" w:cs="Times New Roman"/>
          <w:sz w:val="28"/>
          <w:szCs w:val="28"/>
        </w:rPr>
        <w:t xml:space="preserve">о прекращении либо приостановлении лицензии (составляющие работы и (или) услуги </w:t>
      </w:r>
      <w:r w:rsidR="00970C3E">
        <w:rPr>
          <w:rFonts w:ascii="Times New Roman" w:hAnsi="Times New Roman" w:cs="Times New Roman"/>
          <w:sz w:val="28"/>
          <w:szCs w:val="28"/>
        </w:rPr>
        <w:t>–</w:t>
      </w:r>
      <w:r w:rsidR="00741722" w:rsidRPr="00CD2CAD">
        <w:rPr>
          <w:rFonts w:ascii="Times New Roman" w:hAnsi="Times New Roman" w:cs="Times New Roman"/>
          <w:sz w:val="28"/>
          <w:szCs w:val="28"/>
        </w:rPr>
        <w:t xml:space="preserve"> брокерская деятельность) в срок не позднее пяти рабочих дней с даты прекращения либо приостановления указанной лицензии</w:t>
      </w:r>
      <w:r w:rsidR="00741722">
        <w:rPr>
          <w:rFonts w:ascii="Times New Roman" w:hAnsi="Times New Roman" w:cs="Times New Roman"/>
          <w:sz w:val="28"/>
          <w:szCs w:val="28"/>
        </w:rPr>
        <w:t>.</w:t>
      </w:r>
    </w:p>
    <w:p w14:paraId="047A226D" w14:textId="6DEDB8F4" w:rsidR="00790376" w:rsidRPr="00F55CF3" w:rsidRDefault="00D266DE" w:rsidP="008A5C1E">
      <w:pPr>
        <w:pStyle w:val="ConsPlusNormal"/>
        <w:ind w:firstLine="709"/>
        <w:jc w:val="both"/>
        <w:rPr>
          <w:szCs w:val="28"/>
        </w:rPr>
      </w:pPr>
      <w:r>
        <w:rPr>
          <w:rFonts w:ascii="Times New Roman" w:hAnsi="Times New Roman" w:cs="Times New Roman"/>
          <w:sz w:val="28"/>
          <w:szCs w:val="28"/>
        </w:rPr>
        <w:t>2</w:t>
      </w:r>
      <w:r w:rsidR="00632E8B">
        <w:rPr>
          <w:rFonts w:ascii="Times New Roman" w:hAnsi="Times New Roman" w:cs="Times New Roman"/>
          <w:sz w:val="28"/>
          <w:szCs w:val="28"/>
        </w:rPr>
        <w:t>8</w:t>
      </w:r>
      <w:r w:rsidR="00006850">
        <w:rPr>
          <w:rFonts w:ascii="Times New Roman" w:hAnsi="Times New Roman" w:cs="Times New Roman"/>
          <w:sz w:val="28"/>
          <w:szCs w:val="28"/>
        </w:rPr>
        <w:t>.</w:t>
      </w:r>
      <w:r w:rsidR="00EB33C8">
        <w:rPr>
          <w:szCs w:val="28"/>
        </w:rPr>
        <w:t xml:space="preserve"> </w:t>
      </w:r>
      <w:r w:rsidR="00790376" w:rsidRPr="00F55CF3">
        <w:rPr>
          <w:rFonts w:ascii="Times New Roman" w:hAnsi="Times New Roman" w:cs="Times New Roman"/>
          <w:sz w:val="28"/>
          <w:szCs w:val="28"/>
        </w:rPr>
        <w:t xml:space="preserve">Банк оказывает </w:t>
      </w:r>
      <w:r w:rsidR="00F55CF3">
        <w:rPr>
          <w:rFonts w:ascii="Times New Roman" w:hAnsi="Times New Roman" w:cs="Times New Roman"/>
          <w:sz w:val="28"/>
          <w:szCs w:val="28"/>
        </w:rPr>
        <w:t>к</w:t>
      </w:r>
      <w:r w:rsidR="00790376" w:rsidRPr="00F55CF3">
        <w:rPr>
          <w:rFonts w:ascii="Times New Roman" w:hAnsi="Times New Roman" w:cs="Times New Roman"/>
          <w:sz w:val="28"/>
          <w:szCs w:val="28"/>
        </w:rPr>
        <w:t>лиентам услуги по регистрации сделок с ценными бумагами, совершенных на неорганизованном рынке, требующих указанной регистрации в соответствии с законодательством.</w:t>
      </w:r>
    </w:p>
    <w:p w14:paraId="5C876B64" w14:textId="7B31B855" w:rsidR="00790376" w:rsidRPr="00EF09B5" w:rsidRDefault="00F55CF3" w:rsidP="00D25466">
      <w:pPr>
        <w:pStyle w:val="140"/>
        <w:rPr>
          <w:szCs w:val="28"/>
        </w:rPr>
      </w:pPr>
      <w:r>
        <w:rPr>
          <w:szCs w:val="28"/>
        </w:rPr>
        <w:t>У</w:t>
      </w:r>
      <w:r w:rsidR="00790376" w:rsidRPr="00F55CF3">
        <w:rPr>
          <w:szCs w:val="28"/>
        </w:rPr>
        <w:t>слуг</w:t>
      </w:r>
      <w:r>
        <w:rPr>
          <w:szCs w:val="28"/>
        </w:rPr>
        <w:t>и</w:t>
      </w:r>
      <w:r w:rsidR="00790376" w:rsidRPr="00F55CF3">
        <w:rPr>
          <w:szCs w:val="28"/>
        </w:rPr>
        <w:t xml:space="preserve"> по регистрации </w:t>
      </w:r>
      <w:r>
        <w:rPr>
          <w:szCs w:val="28"/>
        </w:rPr>
        <w:t xml:space="preserve">Банком </w:t>
      </w:r>
      <w:r w:rsidR="00790376" w:rsidRPr="00F55CF3">
        <w:rPr>
          <w:szCs w:val="28"/>
        </w:rPr>
        <w:t>сделки</w:t>
      </w:r>
      <w:r w:rsidR="00790376" w:rsidRPr="00EF09B5">
        <w:rPr>
          <w:szCs w:val="28"/>
        </w:rPr>
        <w:t xml:space="preserve"> с ценными бумагами</w:t>
      </w:r>
      <w:r>
        <w:rPr>
          <w:szCs w:val="28"/>
        </w:rPr>
        <w:t xml:space="preserve"> оказываются в следующей последовательности</w:t>
      </w:r>
      <w:r w:rsidR="00790376" w:rsidRPr="00EF09B5">
        <w:rPr>
          <w:szCs w:val="28"/>
        </w:rPr>
        <w:t>:</w:t>
      </w:r>
    </w:p>
    <w:p w14:paraId="522FB338" w14:textId="3D7986B2" w:rsidR="00790376" w:rsidRPr="00790376" w:rsidRDefault="00790376" w:rsidP="008A5C1E">
      <w:pPr>
        <w:pStyle w:val="140"/>
        <w:rPr>
          <w:szCs w:val="28"/>
        </w:rPr>
      </w:pPr>
      <w:r w:rsidRPr="00216C70">
        <w:rPr>
          <w:szCs w:val="28"/>
        </w:rPr>
        <w:t xml:space="preserve">проверка соответствия требованиям законодательства представленных </w:t>
      </w:r>
      <w:r w:rsidR="00F55CF3">
        <w:rPr>
          <w:szCs w:val="28"/>
        </w:rPr>
        <w:t>к</w:t>
      </w:r>
      <w:r w:rsidRPr="00790376">
        <w:rPr>
          <w:szCs w:val="28"/>
        </w:rPr>
        <w:t>лиентом договора, подтверждающего совершение сделки, соглашения об изменении или расторжении договора, иных документов;</w:t>
      </w:r>
    </w:p>
    <w:p w14:paraId="0AFB47A9" w14:textId="7A313134" w:rsidR="00790376" w:rsidRPr="0020453E" w:rsidRDefault="00790376" w:rsidP="008A5C1E">
      <w:pPr>
        <w:pStyle w:val="140"/>
        <w:rPr>
          <w:szCs w:val="28"/>
        </w:rPr>
      </w:pPr>
      <w:r w:rsidRPr="0020453E">
        <w:rPr>
          <w:szCs w:val="28"/>
        </w:rPr>
        <w:t>регистрация сделки в журнале регистрации сделок, который ведется Банком в соответствии с требованиями законодательства;</w:t>
      </w:r>
    </w:p>
    <w:p w14:paraId="64F8C97A" w14:textId="77777777" w:rsidR="00790376" w:rsidRPr="00EF09B5" w:rsidRDefault="00790376" w:rsidP="008A5C1E">
      <w:pPr>
        <w:pStyle w:val="140"/>
        <w:rPr>
          <w:szCs w:val="28"/>
        </w:rPr>
      </w:pPr>
      <w:r w:rsidRPr="00EF09B5">
        <w:rPr>
          <w:szCs w:val="28"/>
        </w:rPr>
        <w:t>совершение регистрационной надписи на договоре, подтверждающем совершение сделки;</w:t>
      </w:r>
    </w:p>
    <w:p w14:paraId="3756382B" w14:textId="77777777" w:rsidR="0082330B" w:rsidRDefault="00790376"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представление в БЕКАС информации об условиях зарегистрированной сделки в порядке и сроки в соответствии с законодательством.</w:t>
      </w:r>
    </w:p>
    <w:p w14:paraId="01B5A437" w14:textId="575ED01E" w:rsidR="00790376" w:rsidRDefault="00790376"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регистрации сделок с ценными бумаги Банк оказывает сопутствующие услуги в части </w:t>
      </w:r>
      <w:r w:rsidRPr="003B2EAC">
        <w:rPr>
          <w:rFonts w:ascii="Times New Roman" w:hAnsi="Times New Roman" w:cs="Times New Roman"/>
          <w:sz w:val="28"/>
          <w:szCs w:val="28"/>
        </w:rPr>
        <w:t>оформлени</w:t>
      </w:r>
      <w:r>
        <w:rPr>
          <w:rFonts w:ascii="Times New Roman" w:hAnsi="Times New Roman" w:cs="Times New Roman"/>
          <w:sz w:val="28"/>
          <w:szCs w:val="28"/>
        </w:rPr>
        <w:t>я</w:t>
      </w:r>
      <w:r w:rsidRPr="003B2EAC">
        <w:rPr>
          <w:rFonts w:ascii="Times New Roman" w:hAnsi="Times New Roman" w:cs="Times New Roman"/>
          <w:sz w:val="28"/>
          <w:szCs w:val="28"/>
        </w:rPr>
        <w:t xml:space="preserve"> договоров </w:t>
      </w:r>
      <w:r>
        <w:rPr>
          <w:rFonts w:ascii="Times New Roman" w:hAnsi="Times New Roman" w:cs="Times New Roman"/>
          <w:sz w:val="28"/>
          <w:szCs w:val="28"/>
        </w:rPr>
        <w:t>купли-продажи ценных бумаг, договоров залога ценных бумаг.</w:t>
      </w:r>
    </w:p>
    <w:p w14:paraId="3069763F" w14:textId="53DD56B6" w:rsidR="00A0058A" w:rsidRDefault="00632E8B" w:rsidP="008A5C1E">
      <w:pPr>
        <w:tabs>
          <w:tab w:val="num" w:pos="-180"/>
        </w:tabs>
        <w:ind w:firstLine="709"/>
        <w:jc w:val="both"/>
        <w:rPr>
          <w:sz w:val="28"/>
        </w:rPr>
      </w:pPr>
      <w:r>
        <w:rPr>
          <w:sz w:val="28"/>
        </w:rPr>
        <w:t>29</w:t>
      </w:r>
      <w:r w:rsidR="00A0058A">
        <w:rPr>
          <w:sz w:val="28"/>
        </w:rPr>
        <w:t xml:space="preserve">. </w:t>
      </w:r>
      <w:r w:rsidR="00A0058A" w:rsidRPr="00A0058A">
        <w:rPr>
          <w:sz w:val="28"/>
        </w:rPr>
        <w:t xml:space="preserve">Оказание консультационных услуг по вопросам выпуска, размещения и обращения ценных бумаг, </w:t>
      </w:r>
      <w:r w:rsidR="00A0058A" w:rsidRPr="00F01140">
        <w:rPr>
          <w:sz w:val="28"/>
        </w:rPr>
        <w:t>оказание услуг эмитент</w:t>
      </w:r>
      <w:r w:rsidR="005F3FF0">
        <w:rPr>
          <w:sz w:val="28"/>
        </w:rPr>
        <w:t>у</w:t>
      </w:r>
      <w:r w:rsidR="00A0058A" w:rsidRPr="00F01140">
        <w:rPr>
          <w:sz w:val="28"/>
        </w:rPr>
        <w:t xml:space="preserve"> по поддержанию цен на ценные бумаги этого эмитента, услуг по размещению информации на едином информационном ресурсе рынка ценных бумаг эмитентам и иным лицам, обязанным раскрывать информацию в соответствии с законодательством</w:t>
      </w:r>
      <w:r w:rsidR="00A0058A">
        <w:rPr>
          <w:sz w:val="28"/>
        </w:rPr>
        <w:t xml:space="preserve">, а также </w:t>
      </w:r>
      <w:r w:rsidR="00A0058A" w:rsidRPr="00A0058A">
        <w:rPr>
          <w:sz w:val="28"/>
        </w:rPr>
        <w:t xml:space="preserve">выполнение </w:t>
      </w:r>
      <w:r w:rsidR="00831CFB" w:rsidRPr="00A0058A">
        <w:rPr>
          <w:sz w:val="28"/>
        </w:rPr>
        <w:t>прочи</w:t>
      </w:r>
      <w:r w:rsidR="00831CFB">
        <w:rPr>
          <w:sz w:val="28"/>
        </w:rPr>
        <w:t>х</w:t>
      </w:r>
      <w:r w:rsidR="00831CFB" w:rsidRPr="00A0058A">
        <w:rPr>
          <w:sz w:val="28"/>
        </w:rPr>
        <w:t xml:space="preserve"> </w:t>
      </w:r>
      <w:r w:rsidR="00A0058A" w:rsidRPr="00A0058A">
        <w:rPr>
          <w:sz w:val="28"/>
        </w:rPr>
        <w:t xml:space="preserve">работ и услуг, </w:t>
      </w:r>
      <w:r w:rsidR="005F3FF0" w:rsidRPr="00A0058A">
        <w:rPr>
          <w:sz w:val="28"/>
        </w:rPr>
        <w:t>связанны</w:t>
      </w:r>
      <w:r w:rsidR="005F3FF0">
        <w:rPr>
          <w:sz w:val="28"/>
        </w:rPr>
        <w:t>х</w:t>
      </w:r>
      <w:r w:rsidR="005F3FF0" w:rsidRPr="00A0058A">
        <w:rPr>
          <w:sz w:val="28"/>
        </w:rPr>
        <w:t xml:space="preserve"> </w:t>
      </w:r>
      <w:r w:rsidR="00A0058A" w:rsidRPr="00A0058A">
        <w:rPr>
          <w:sz w:val="28"/>
        </w:rPr>
        <w:t>с осуществлением брокерской деяте</w:t>
      </w:r>
      <w:r w:rsidR="00A0058A" w:rsidRPr="00F01140">
        <w:rPr>
          <w:sz w:val="28"/>
        </w:rPr>
        <w:t xml:space="preserve">льности, не </w:t>
      </w:r>
      <w:r w:rsidR="005F3FF0" w:rsidRPr="00F01140">
        <w:rPr>
          <w:sz w:val="28"/>
        </w:rPr>
        <w:t>противоречащи</w:t>
      </w:r>
      <w:r w:rsidR="005F3FF0">
        <w:rPr>
          <w:sz w:val="28"/>
        </w:rPr>
        <w:t>х</w:t>
      </w:r>
      <w:r w:rsidR="005F3FF0" w:rsidRPr="00F01140">
        <w:rPr>
          <w:sz w:val="28"/>
        </w:rPr>
        <w:t xml:space="preserve"> </w:t>
      </w:r>
      <w:r w:rsidR="00A0058A" w:rsidRPr="00F01140">
        <w:rPr>
          <w:sz w:val="28"/>
        </w:rPr>
        <w:t>законодательству</w:t>
      </w:r>
      <w:r w:rsidR="005F3FF0">
        <w:rPr>
          <w:sz w:val="28"/>
        </w:rPr>
        <w:t>,</w:t>
      </w:r>
      <w:r w:rsidR="00A0058A" w:rsidRPr="00F01140">
        <w:rPr>
          <w:sz w:val="28"/>
        </w:rPr>
        <w:t xml:space="preserve"> </w:t>
      </w:r>
      <w:r w:rsidR="00A0058A">
        <w:rPr>
          <w:sz w:val="28"/>
        </w:rPr>
        <w:t xml:space="preserve">осуществляется Банком на основании договора на оказание соответствующих услуг. </w:t>
      </w:r>
    </w:p>
    <w:p w14:paraId="58EA256E" w14:textId="252B6D08" w:rsidR="00A0058A" w:rsidRDefault="00A0058A" w:rsidP="008A5C1E">
      <w:pPr>
        <w:tabs>
          <w:tab w:val="num" w:pos="-180"/>
        </w:tabs>
        <w:ind w:firstLine="709"/>
        <w:jc w:val="both"/>
        <w:rPr>
          <w:sz w:val="28"/>
        </w:rPr>
      </w:pPr>
      <w:r>
        <w:rPr>
          <w:sz w:val="28"/>
        </w:rPr>
        <w:t>По результат</w:t>
      </w:r>
      <w:r w:rsidR="00B4501F">
        <w:rPr>
          <w:sz w:val="28"/>
        </w:rPr>
        <w:t>ам</w:t>
      </w:r>
      <w:r>
        <w:rPr>
          <w:sz w:val="28"/>
        </w:rPr>
        <w:t xml:space="preserve"> оказания вышеперечисленных услуг </w:t>
      </w:r>
      <w:r w:rsidR="00E649DB">
        <w:rPr>
          <w:sz w:val="28"/>
        </w:rPr>
        <w:t xml:space="preserve">ОЦБ </w:t>
      </w:r>
      <w:r>
        <w:rPr>
          <w:sz w:val="28"/>
        </w:rPr>
        <w:t>составляет отчет об оказанных услугах с указанием перечня оказанных услуг и размера вознаграждения за оказанные услуги</w:t>
      </w:r>
      <w:r w:rsidR="00F55CF3">
        <w:rPr>
          <w:sz w:val="28"/>
        </w:rPr>
        <w:t>.</w:t>
      </w:r>
      <w:r>
        <w:rPr>
          <w:sz w:val="28"/>
        </w:rPr>
        <w:t xml:space="preserve"> </w:t>
      </w:r>
      <w:r w:rsidR="00F55CF3">
        <w:rPr>
          <w:sz w:val="28"/>
        </w:rPr>
        <w:t>Т</w:t>
      </w:r>
      <w:r>
        <w:rPr>
          <w:sz w:val="28"/>
        </w:rPr>
        <w:t xml:space="preserve">акже Банк и </w:t>
      </w:r>
      <w:r w:rsidR="00F55CF3">
        <w:rPr>
          <w:sz w:val="28"/>
        </w:rPr>
        <w:t>к</w:t>
      </w:r>
      <w:r>
        <w:rPr>
          <w:sz w:val="28"/>
        </w:rPr>
        <w:t xml:space="preserve">лиент оформляют акт выполненных работ. Данные документы являются неотъемлемой частью договора на оказание соответствующих услуг. </w:t>
      </w:r>
    </w:p>
    <w:p w14:paraId="29AAD5F0" w14:textId="6D5465E5" w:rsidR="00EF09B5" w:rsidRPr="003E4B54" w:rsidRDefault="00B70768" w:rsidP="008A5C1E">
      <w:pPr>
        <w:tabs>
          <w:tab w:val="num" w:pos="-180"/>
        </w:tabs>
        <w:ind w:firstLine="709"/>
        <w:jc w:val="both"/>
        <w:rPr>
          <w:sz w:val="28"/>
        </w:rPr>
      </w:pPr>
      <w:r w:rsidRPr="00CD2CAD">
        <w:rPr>
          <w:sz w:val="28"/>
        </w:rPr>
        <w:t>3</w:t>
      </w:r>
      <w:r w:rsidR="00632E8B">
        <w:rPr>
          <w:sz w:val="28"/>
        </w:rPr>
        <w:t>0</w:t>
      </w:r>
      <w:r w:rsidR="00EF09B5">
        <w:rPr>
          <w:sz w:val="28"/>
        </w:rPr>
        <w:t xml:space="preserve">. </w:t>
      </w:r>
      <w:r w:rsidR="00EF09B5" w:rsidRPr="00D2009D">
        <w:rPr>
          <w:sz w:val="28"/>
        </w:rPr>
        <w:t xml:space="preserve">Консультирование </w:t>
      </w:r>
      <w:r w:rsidR="00F55CF3">
        <w:rPr>
          <w:sz w:val="28"/>
        </w:rPr>
        <w:t>к</w:t>
      </w:r>
      <w:r w:rsidR="00EF09B5" w:rsidRPr="00D2009D">
        <w:rPr>
          <w:sz w:val="28"/>
        </w:rPr>
        <w:t>лиентов по операциям с ценными бумагами осуществля</w:t>
      </w:r>
      <w:r w:rsidR="00EF09B5">
        <w:rPr>
          <w:sz w:val="28"/>
        </w:rPr>
        <w:t>е</w:t>
      </w:r>
      <w:r w:rsidR="00EF09B5" w:rsidRPr="00D2009D">
        <w:rPr>
          <w:sz w:val="28"/>
        </w:rPr>
        <w:t xml:space="preserve">т </w:t>
      </w:r>
      <w:r w:rsidR="00EF09B5">
        <w:rPr>
          <w:sz w:val="28"/>
        </w:rPr>
        <w:t xml:space="preserve">уполномоченное лицо </w:t>
      </w:r>
      <w:r w:rsidR="00EF09B5" w:rsidRPr="00D2009D">
        <w:rPr>
          <w:sz w:val="28"/>
        </w:rPr>
        <w:t>Банка, имеющ</w:t>
      </w:r>
      <w:r w:rsidR="00EF09B5">
        <w:rPr>
          <w:sz w:val="28"/>
        </w:rPr>
        <w:t>е</w:t>
      </w:r>
      <w:r w:rsidR="00EF09B5" w:rsidRPr="00D2009D">
        <w:rPr>
          <w:sz w:val="28"/>
        </w:rPr>
        <w:t xml:space="preserve">е квалификационный </w:t>
      </w:r>
      <w:r w:rsidR="00EF09B5" w:rsidRPr="003E4B54">
        <w:rPr>
          <w:sz w:val="28"/>
        </w:rPr>
        <w:t>аттестат специалиста рынка ценных бумаг 1</w:t>
      </w:r>
      <w:r w:rsidR="00EF09B5" w:rsidRPr="003E4B54">
        <w:rPr>
          <w:sz w:val="28"/>
        </w:rPr>
        <w:noBreakHyphen/>
        <w:t>й категории.</w:t>
      </w:r>
    </w:p>
    <w:p w14:paraId="19DE1E06" w14:textId="2CC2AEE1" w:rsidR="007B2404" w:rsidRDefault="00B70768" w:rsidP="008A5C1E">
      <w:pPr>
        <w:tabs>
          <w:tab w:val="num" w:pos="-180"/>
        </w:tabs>
        <w:ind w:firstLine="709"/>
        <w:jc w:val="both"/>
        <w:rPr>
          <w:sz w:val="28"/>
        </w:rPr>
      </w:pPr>
      <w:r w:rsidRPr="00CD2CAD">
        <w:rPr>
          <w:sz w:val="28"/>
        </w:rPr>
        <w:t>3</w:t>
      </w:r>
      <w:r w:rsidR="00632E8B" w:rsidRPr="003E4B54">
        <w:rPr>
          <w:sz w:val="28"/>
        </w:rPr>
        <w:t>1</w:t>
      </w:r>
      <w:r w:rsidR="007B2404" w:rsidRPr="003E4B54">
        <w:rPr>
          <w:sz w:val="28"/>
        </w:rPr>
        <w:t xml:space="preserve">. Визуализация процесса осуществления брокерской деятельности представлена в </w:t>
      </w:r>
      <w:r w:rsidR="003E4B54">
        <w:rPr>
          <w:sz w:val="28"/>
        </w:rPr>
        <w:t>п</w:t>
      </w:r>
      <w:r w:rsidR="003E4B54" w:rsidRPr="003E4B54">
        <w:rPr>
          <w:sz w:val="28"/>
        </w:rPr>
        <w:t xml:space="preserve">риложении </w:t>
      </w:r>
      <w:r w:rsidRPr="00CD2CAD">
        <w:rPr>
          <w:sz w:val="28"/>
        </w:rPr>
        <w:t>7</w:t>
      </w:r>
      <w:r w:rsidRPr="003E4B54">
        <w:rPr>
          <w:sz w:val="28"/>
        </w:rPr>
        <w:t xml:space="preserve"> </w:t>
      </w:r>
      <w:r w:rsidR="007B2404" w:rsidRPr="003E4B54">
        <w:rPr>
          <w:sz w:val="28"/>
        </w:rPr>
        <w:t>к настоящему Положению.</w:t>
      </w:r>
    </w:p>
    <w:p w14:paraId="79328ABE" w14:textId="77777777" w:rsidR="00E616BA" w:rsidRPr="00D2009D" w:rsidRDefault="00E616BA" w:rsidP="00D2009D">
      <w:pPr>
        <w:pStyle w:val="ConsPlusNormal"/>
        <w:ind w:firstLine="540"/>
        <w:jc w:val="both"/>
        <w:rPr>
          <w:rFonts w:ascii="Times New Roman" w:hAnsi="Times New Roman" w:cs="Times New Roman"/>
          <w:sz w:val="28"/>
          <w:szCs w:val="28"/>
        </w:rPr>
      </w:pPr>
    </w:p>
    <w:p w14:paraId="23018E91" w14:textId="1E287FF3" w:rsidR="005826C0" w:rsidRPr="003B2EAC" w:rsidRDefault="00D35E98" w:rsidP="005826C0">
      <w:pPr>
        <w:pStyle w:val="ConsPlusNormal"/>
        <w:ind w:firstLine="0"/>
        <w:jc w:val="center"/>
        <w:outlineLvl w:val="1"/>
        <w:rPr>
          <w:rFonts w:ascii="Times New Roman" w:hAnsi="Times New Roman" w:cs="Times New Roman"/>
          <w:sz w:val="28"/>
          <w:szCs w:val="28"/>
        </w:rPr>
      </w:pPr>
      <w:r>
        <w:rPr>
          <w:rFonts w:ascii="Times New Roman" w:hAnsi="Times New Roman" w:cs="Times New Roman"/>
          <w:sz w:val="28"/>
          <w:szCs w:val="28"/>
        </w:rPr>
        <w:t>ГЛАВА</w:t>
      </w:r>
      <w:r w:rsidRPr="003B2EAC">
        <w:rPr>
          <w:rFonts w:ascii="Times New Roman" w:hAnsi="Times New Roman" w:cs="Times New Roman"/>
          <w:sz w:val="28"/>
          <w:szCs w:val="28"/>
        </w:rPr>
        <w:t xml:space="preserve"> </w:t>
      </w:r>
      <w:r w:rsidR="005826C0" w:rsidRPr="003B2EAC">
        <w:rPr>
          <w:rFonts w:ascii="Times New Roman" w:hAnsi="Times New Roman" w:cs="Times New Roman"/>
          <w:sz w:val="28"/>
          <w:szCs w:val="28"/>
        </w:rPr>
        <w:t>3</w:t>
      </w:r>
    </w:p>
    <w:p w14:paraId="0DC707C0" w14:textId="77777777" w:rsidR="005826C0" w:rsidRPr="003B2EAC" w:rsidRDefault="005826C0" w:rsidP="005826C0">
      <w:pPr>
        <w:pStyle w:val="ConsPlusNormal"/>
        <w:ind w:firstLine="0"/>
        <w:jc w:val="center"/>
        <w:rPr>
          <w:rFonts w:ascii="Times New Roman" w:hAnsi="Times New Roman" w:cs="Times New Roman"/>
          <w:sz w:val="28"/>
          <w:szCs w:val="28"/>
        </w:rPr>
      </w:pPr>
      <w:r w:rsidRPr="003B2EAC">
        <w:rPr>
          <w:rFonts w:ascii="Times New Roman" w:hAnsi="Times New Roman" w:cs="Times New Roman"/>
          <w:sz w:val="28"/>
          <w:szCs w:val="28"/>
        </w:rPr>
        <w:t>ПОРЯДОК ОСУЩЕСТВЛЕНИЯ ДИЛЕРСКОЙ ДЕЯТЕЛЬНОСТИ</w:t>
      </w:r>
    </w:p>
    <w:p w14:paraId="278117A2" w14:textId="77777777" w:rsidR="0006346F" w:rsidRDefault="0006346F" w:rsidP="0006346F">
      <w:pPr>
        <w:pStyle w:val="ConsPlusNormal"/>
        <w:ind w:firstLine="540"/>
        <w:jc w:val="both"/>
        <w:rPr>
          <w:rFonts w:ascii="Times New Roman" w:hAnsi="Times New Roman" w:cs="Times New Roman"/>
          <w:sz w:val="28"/>
          <w:szCs w:val="28"/>
        </w:rPr>
      </w:pPr>
    </w:p>
    <w:p w14:paraId="1E747540" w14:textId="0E449461" w:rsidR="005826C0" w:rsidRPr="003B2EAC" w:rsidRDefault="00B70768" w:rsidP="00D2546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632E8B">
        <w:rPr>
          <w:rFonts w:ascii="Times New Roman" w:hAnsi="Times New Roman" w:cs="Times New Roman"/>
          <w:sz w:val="28"/>
          <w:szCs w:val="28"/>
        </w:rPr>
        <w:t>2</w:t>
      </w:r>
      <w:r w:rsidR="0006346F">
        <w:rPr>
          <w:rFonts w:ascii="Times New Roman" w:hAnsi="Times New Roman" w:cs="Times New Roman"/>
          <w:sz w:val="28"/>
          <w:szCs w:val="28"/>
        </w:rPr>
        <w:t xml:space="preserve">. Процедура принятия решения о приобретении (продаже) ценных бумаг в портфель Банка </w:t>
      </w:r>
      <w:r w:rsidR="00970C3E">
        <w:rPr>
          <w:rFonts w:ascii="Times New Roman" w:hAnsi="Times New Roman" w:cs="Times New Roman"/>
          <w:sz w:val="28"/>
          <w:szCs w:val="28"/>
        </w:rPr>
        <w:t xml:space="preserve">регулируется </w:t>
      </w:r>
      <w:r w:rsidR="0006346F">
        <w:rPr>
          <w:rFonts w:ascii="Times New Roman" w:hAnsi="Times New Roman" w:cs="Times New Roman"/>
          <w:sz w:val="28"/>
          <w:szCs w:val="28"/>
        </w:rPr>
        <w:t>в Положени</w:t>
      </w:r>
      <w:r w:rsidR="00970C3E">
        <w:rPr>
          <w:rFonts w:ascii="Times New Roman" w:hAnsi="Times New Roman" w:cs="Times New Roman"/>
          <w:sz w:val="28"/>
          <w:szCs w:val="28"/>
        </w:rPr>
        <w:t>ем</w:t>
      </w:r>
      <w:r w:rsidR="0006346F">
        <w:rPr>
          <w:rFonts w:ascii="Times New Roman" w:hAnsi="Times New Roman" w:cs="Times New Roman"/>
          <w:sz w:val="28"/>
          <w:szCs w:val="28"/>
        </w:rPr>
        <w:t xml:space="preserve"> о классификации и оценке ценных бумаг</w:t>
      </w:r>
      <w:r w:rsidR="00717D80">
        <w:rPr>
          <w:rFonts w:ascii="Times New Roman" w:hAnsi="Times New Roman" w:cs="Times New Roman"/>
          <w:sz w:val="28"/>
          <w:szCs w:val="28"/>
        </w:rPr>
        <w:t xml:space="preserve"> в ЗАО «МТБанк»</w:t>
      </w:r>
      <w:r w:rsidR="00970C3E">
        <w:rPr>
          <w:rFonts w:ascii="Times New Roman" w:hAnsi="Times New Roman" w:cs="Times New Roman"/>
          <w:sz w:val="28"/>
          <w:szCs w:val="28"/>
        </w:rPr>
        <w:t xml:space="preserve">, </w:t>
      </w:r>
      <w:r w:rsidR="00DA4AE4">
        <w:rPr>
          <w:rFonts w:ascii="Times New Roman" w:hAnsi="Times New Roman" w:cs="Times New Roman"/>
          <w:sz w:val="28"/>
          <w:szCs w:val="28"/>
        </w:rPr>
        <w:t>и</w:t>
      </w:r>
      <w:r w:rsidR="0006346F">
        <w:rPr>
          <w:rFonts w:ascii="Times New Roman" w:hAnsi="Times New Roman" w:cs="Times New Roman"/>
          <w:sz w:val="28"/>
          <w:szCs w:val="28"/>
        </w:rPr>
        <w:t>ндекс учета</w:t>
      </w:r>
      <w:r w:rsidR="00DA4AE4">
        <w:rPr>
          <w:rFonts w:ascii="Times New Roman" w:hAnsi="Times New Roman" w:cs="Times New Roman"/>
          <w:sz w:val="28"/>
          <w:szCs w:val="28"/>
        </w:rPr>
        <w:t xml:space="preserve"> </w:t>
      </w:r>
      <w:r w:rsidR="0006346F">
        <w:rPr>
          <w:rFonts w:ascii="Times New Roman" w:hAnsi="Times New Roman" w:cs="Times New Roman"/>
          <w:sz w:val="28"/>
          <w:szCs w:val="28"/>
        </w:rPr>
        <w:t>842/02.</w:t>
      </w:r>
    </w:p>
    <w:p w14:paraId="74C2D217" w14:textId="77FD074E" w:rsidR="00E2357E" w:rsidRPr="003B2EAC" w:rsidRDefault="00A36F50"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632E8B">
        <w:rPr>
          <w:rFonts w:ascii="Times New Roman" w:hAnsi="Times New Roman" w:cs="Times New Roman"/>
          <w:sz w:val="28"/>
          <w:szCs w:val="28"/>
        </w:rPr>
        <w:t>3</w:t>
      </w:r>
      <w:r w:rsidR="00E2357E" w:rsidRPr="003B2EAC">
        <w:rPr>
          <w:rFonts w:ascii="Times New Roman" w:hAnsi="Times New Roman" w:cs="Times New Roman"/>
          <w:sz w:val="28"/>
          <w:szCs w:val="28"/>
        </w:rPr>
        <w:t xml:space="preserve">. </w:t>
      </w:r>
      <w:r w:rsidR="00E2357E">
        <w:rPr>
          <w:rFonts w:ascii="Times New Roman" w:hAnsi="Times New Roman" w:cs="Times New Roman"/>
          <w:sz w:val="28"/>
          <w:szCs w:val="28"/>
        </w:rPr>
        <w:t>Банк в качестве дилера совершает следующие операции</w:t>
      </w:r>
      <w:r w:rsidR="00E2357E" w:rsidRPr="003B2EAC">
        <w:rPr>
          <w:rFonts w:ascii="Times New Roman" w:hAnsi="Times New Roman" w:cs="Times New Roman"/>
          <w:sz w:val="28"/>
          <w:szCs w:val="28"/>
        </w:rPr>
        <w:t>:</w:t>
      </w:r>
    </w:p>
    <w:p w14:paraId="7102C53F" w14:textId="77777777" w:rsidR="00E2357E" w:rsidRDefault="00E2357E"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 xml:space="preserve">сделки со всеми видами ценных бумаг </w:t>
      </w:r>
      <w:r>
        <w:rPr>
          <w:rFonts w:ascii="Times New Roman" w:hAnsi="Times New Roman" w:cs="Times New Roman"/>
          <w:sz w:val="28"/>
          <w:szCs w:val="28"/>
        </w:rPr>
        <w:t xml:space="preserve">на </w:t>
      </w:r>
      <w:r w:rsidR="00EF09B5">
        <w:rPr>
          <w:rFonts w:ascii="Times New Roman" w:hAnsi="Times New Roman" w:cs="Times New Roman"/>
          <w:sz w:val="28"/>
          <w:szCs w:val="28"/>
        </w:rPr>
        <w:t>организован</w:t>
      </w:r>
      <w:r w:rsidR="00216C70">
        <w:rPr>
          <w:rFonts w:ascii="Times New Roman" w:hAnsi="Times New Roman" w:cs="Times New Roman"/>
          <w:sz w:val="28"/>
          <w:szCs w:val="28"/>
        </w:rPr>
        <w:t>н</w:t>
      </w:r>
      <w:r w:rsidR="00EF09B5">
        <w:rPr>
          <w:rFonts w:ascii="Times New Roman" w:hAnsi="Times New Roman" w:cs="Times New Roman"/>
          <w:sz w:val="28"/>
          <w:szCs w:val="28"/>
        </w:rPr>
        <w:t xml:space="preserve">ом </w:t>
      </w:r>
      <w:r>
        <w:rPr>
          <w:rFonts w:ascii="Times New Roman" w:hAnsi="Times New Roman" w:cs="Times New Roman"/>
          <w:sz w:val="28"/>
          <w:szCs w:val="28"/>
        </w:rPr>
        <w:t xml:space="preserve">и </w:t>
      </w:r>
      <w:r w:rsidR="00EF09B5">
        <w:rPr>
          <w:rFonts w:ascii="Times New Roman" w:hAnsi="Times New Roman" w:cs="Times New Roman"/>
          <w:sz w:val="28"/>
          <w:szCs w:val="28"/>
        </w:rPr>
        <w:t>неорганизова</w:t>
      </w:r>
      <w:r w:rsidR="00216C70">
        <w:rPr>
          <w:rFonts w:ascii="Times New Roman" w:hAnsi="Times New Roman" w:cs="Times New Roman"/>
          <w:sz w:val="28"/>
          <w:szCs w:val="28"/>
        </w:rPr>
        <w:t>н</w:t>
      </w:r>
      <w:r w:rsidR="00EF09B5">
        <w:rPr>
          <w:rFonts w:ascii="Times New Roman" w:hAnsi="Times New Roman" w:cs="Times New Roman"/>
          <w:sz w:val="28"/>
          <w:szCs w:val="28"/>
        </w:rPr>
        <w:t xml:space="preserve">ном </w:t>
      </w:r>
      <w:r w:rsidR="00E7445B">
        <w:rPr>
          <w:rFonts w:ascii="Times New Roman" w:hAnsi="Times New Roman" w:cs="Times New Roman"/>
          <w:sz w:val="28"/>
          <w:szCs w:val="28"/>
        </w:rPr>
        <w:t>рынках</w:t>
      </w:r>
      <w:r>
        <w:rPr>
          <w:rFonts w:ascii="Times New Roman" w:hAnsi="Times New Roman" w:cs="Times New Roman"/>
          <w:sz w:val="28"/>
          <w:szCs w:val="28"/>
        </w:rPr>
        <w:t>;</w:t>
      </w:r>
      <w:r w:rsidRPr="003B2EAC">
        <w:rPr>
          <w:rFonts w:ascii="Times New Roman" w:hAnsi="Times New Roman" w:cs="Times New Roman"/>
          <w:sz w:val="28"/>
          <w:szCs w:val="28"/>
        </w:rPr>
        <w:t xml:space="preserve"> </w:t>
      </w:r>
    </w:p>
    <w:p w14:paraId="1255FCB3" w14:textId="77777777" w:rsidR="00E2357E" w:rsidRDefault="00E2357E"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выполня</w:t>
      </w:r>
      <w:r>
        <w:rPr>
          <w:rFonts w:ascii="Times New Roman" w:hAnsi="Times New Roman" w:cs="Times New Roman"/>
          <w:sz w:val="28"/>
          <w:szCs w:val="28"/>
        </w:rPr>
        <w:t>е</w:t>
      </w:r>
      <w:r w:rsidRPr="003B2EAC">
        <w:rPr>
          <w:rFonts w:ascii="Times New Roman" w:hAnsi="Times New Roman" w:cs="Times New Roman"/>
          <w:sz w:val="28"/>
          <w:szCs w:val="28"/>
        </w:rPr>
        <w:t>т прочие работы и услуги, связанные с осуществлением дилерской деятельности, не противоречащие законодательству.</w:t>
      </w:r>
    </w:p>
    <w:p w14:paraId="394543AD" w14:textId="58BE9E16" w:rsidR="00714052" w:rsidRDefault="00B70768"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07067B">
        <w:rPr>
          <w:rFonts w:ascii="Times New Roman" w:hAnsi="Times New Roman" w:cs="Times New Roman"/>
          <w:sz w:val="28"/>
          <w:szCs w:val="28"/>
        </w:rPr>
        <w:t>4</w:t>
      </w:r>
      <w:r w:rsidR="00714052">
        <w:rPr>
          <w:rFonts w:ascii="Times New Roman" w:hAnsi="Times New Roman" w:cs="Times New Roman"/>
          <w:sz w:val="28"/>
          <w:szCs w:val="28"/>
        </w:rPr>
        <w:t>. До совершения сделок с ценными бумагами</w:t>
      </w:r>
      <w:r w:rsidR="00216C70" w:rsidRPr="00216C70">
        <w:rPr>
          <w:rFonts w:ascii="Times New Roman" w:hAnsi="Times New Roman" w:cs="Times New Roman"/>
          <w:sz w:val="28"/>
          <w:szCs w:val="28"/>
        </w:rPr>
        <w:t xml:space="preserve"> </w:t>
      </w:r>
      <w:r w:rsidR="00216C70">
        <w:rPr>
          <w:rFonts w:ascii="Times New Roman" w:hAnsi="Times New Roman" w:cs="Times New Roman"/>
          <w:sz w:val="28"/>
          <w:szCs w:val="28"/>
        </w:rPr>
        <w:t xml:space="preserve">Банк </w:t>
      </w:r>
      <w:r w:rsidR="00C520CD">
        <w:rPr>
          <w:rFonts w:ascii="Times New Roman" w:hAnsi="Times New Roman" w:cs="Times New Roman"/>
          <w:sz w:val="28"/>
          <w:szCs w:val="28"/>
        </w:rPr>
        <w:t xml:space="preserve">вправе </w:t>
      </w:r>
      <w:r w:rsidR="00216C70">
        <w:rPr>
          <w:rFonts w:ascii="Times New Roman" w:hAnsi="Times New Roman" w:cs="Times New Roman"/>
          <w:sz w:val="28"/>
          <w:szCs w:val="28"/>
        </w:rPr>
        <w:t>размещат</w:t>
      </w:r>
      <w:r w:rsidR="00C520CD">
        <w:rPr>
          <w:rFonts w:ascii="Times New Roman" w:hAnsi="Times New Roman" w:cs="Times New Roman"/>
          <w:sz w:val="28"/>
          <w:szCs w:val="28"/>
        </w:rPr>
        <w:t>ь</w:t>
      </w:r>
      <w:r w:rsidR="00216C70">
        <w:rPr>
          <w:rFonts w:ascii="Times New Roman" w:hAnsi="Times New Roman" w:cs="Times New Roman"/>
          <w:sz w:val="28"/>
          <w:szCs w:val="28"/>
        </w:rPr>
        <w:t xml:space="preserve"> текст предложения о покупке ценных бумаг, подготовленный в соответствии с требованиями законодательства о ценных бумагах, и (или) объявлят</w:t>
      </w:r>
      <w:r w:rsidR="00C520CD">
        <w:rPr>
          <w:rFonts w:ascii="Times New Roman" w:hAnsi="Times New Roman" w:cs="Times New Roman"/>
          <w:sz w:val="28"/>
          <w:szCs w:val="28"/>
        </w:rPr>
        <w:t>ь</w:t>
      </w:r>
      <w:r w:rsidR="00216C70">
        <w:rPr>
          <w:rFonts w:ascii="Times New Roman" w:hAnsi="Times New Roman" w:cs="Times New Roman"/>
          <w:sz w:val="28"/>
          <w:szCs w:val="28"/>
        </w:rPr>
        <w:t xml:space="preserve"> публичную оферту о продаже ценных бумаг.</w:t>
      </w:r>
    </w:p>
    <w:p w14:paraId="31421958" w14:textId="77777777" w:rsidR="00216C70" w:rsidRDefault="00216C70"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 xml:space="preserve">Объявленная </w:t>
      </w:r>
      <w:r>
        <w:rPr>
          <w:rFonts w:ascii="Times New Roman" w:hAnsi="Times New Roman" w:cs="Times New Roman"/>
          <w:sz w:val="28"/>
          <w:szCs w:val="28"/>
        </w:rPr>
        <w:t>Банком</w:t>
      </w:r>
      <w:r w:rsidRPr="00D2009D">
        <w:rPr>
          <w:rFonts w:ascii="Times New Roman" w:hAnsi="Times New Roman" w:cs="Times New Roman"/>
          <w:sz w:val="28"/>
          <w:szCs w:val="28"/>
        </w:rPr>
        <w:t xml:space="preserve"> публичная оферта должна содержать условия покупки (продажи) ценных бумаг, цену и срок, в течение которого эта цена не изменяется</w:t>
      </w:r>
      <w:r>
        <w:rPr>
          <w:rFonts w:ascii="Times New Roman" w:hAnsi="Times New Roman" w:cs="Times New Roman"/>
          <w:sz w:val="28"/>
          <w:szCs w:val="28"/>
        </w:rPr>
        <w:t>.</w:t>
      </w:r>
    </w:p>
    <w:p w14:paraId="6D04CE67" w14:textId="1C3DA299" w:rsidR="00C218C1" w:rsidRPr="00036DEB" w:rsidRDefault="00B70768" w:rsidP="008A5C1E">
      <w:pPr>
        <w:pStyle w:val="ConsPlusNormal"/>
        <w:ind w:firstLine="709"/>
        <w:jc w:val="both"/>
        <w:rPr>
          <w:sz w:val="28"/>
          <w:szCs w:val="28"/>
        </w:rPr>
      </w:pPr>
      <w:r w:rsidRPr="00730165">
        <w:rPr>
          <w:rFonts w:ascii="Times New Roman" w:hAnsi="Times New Roman" w:cs="Times New Roman"/>
          <w:sz w:val="28"/>
          <w:szCs w:val="28"/>
        </w:rPr>
        <w:t>3</w:t>
      </w:r>
      <w:r w:rsidR="0007067B">
        <w:rPr>
          <w:rFonts w:ascii="Times New Roman" w:hAnsi="Times New Roman" w:cs="Times New Roman"/>
          <w:sz w:val="28"/>
          <w:szCs w:val="28"/>
        </w:rPr>
        <w:t>5</w:t>
      </w:r>
      <w:r w:rsidR="00230E5B" w:rsidRPr="00730165">
        <w:rPr>
          <w:rFonts w:ascii="Times New Roman" w:hAnsi="Times New Roman" w:cs="Times New Roman"/>
          <w:sz w:val="28"/>
          <w:szCs w:val="28"/>
        </w:rPr>
        <w:t>.</w:t>
      </w:r>
      <w:r w:rsidR="00230E5B">
        <w:rPr>
          <w:rFonts w:ascii="Times New Roman" w:hAnsi="Times New Roman" w:cs="Times New Roman"/>
          <w:sz w:val="28"/>
          <w:szCs w:val="28"/>
        </w:rPr>
        <w:t xml:space="preserve"> </w:t>
      </w:r>
      <w:r w:rsidR="00C218C1" w:rsidRPr="00036DEB">
        <w:rPr>
          <w:rFonts w:ascii="Times New Roman" w:hAnsi="Times New Roman" w:cs="Times New Roman"/>
          <w:sz w:val="28"/>
          <w:szCs w:val="28"/>
        </w:rPr>
        <w:t xml:space="preserve">Сделки на организованном рынке </w:t>
      </w:r>
      <w:r w:rsidR="0007067B">
        <w:rPr>
          <w:rFonts w:ascii="Times New Roman" w:hAnsi="Times New Roman" w:cs="Times New Roman"/>
          <w:sz w:val="28"/>
          <w:szCs w:val="28"/>
        </w:rPr>
        <w:t>заключаются</w:t>
      </w:r>
      <w:r w:rsidR="0007067B" w:rsidRPr="00036DEB">
        <w:rPr>
          <w:rFonts w:ascii="Times New Roman" w:hAnsi="Times New Roman" w:cs="Times New Roman"/>
          <w:sz w:val="28"/>
          <w:szCs w:val="28"/>
        </w:rPr>
        <w:t xml:space="preserve"> </w:t>
      </w:r>
      <w:r w:rsidR="00C218C1" w:rsidRPr="00036DEB">
        <w:rPr>
          <w:rFonts w:ascii="Times New Roman" w:hAnsi="Times New Roman" w:cs="Times New Roman"/>
          <w:sz w:val="28"/>
          <w:szCs w:val="28"/>
        </w:rPr>
        <w:t xml:space="preserve">уполномоченным лицом Банка </w:t>
      </w:r>
      <w:r w:rsidR="0006346F" w:rsidRPr="00036DEB">
        <w:rPr>
          <w:rFonts w:ascii="Times New Roman" w:hAnsi="Times New Roman" w:cs="Times New Roman"/>
          <w:sz w:val="28"/>
          <w:szCs w:val="28"/>
        </w:rPr>
        <w:t>в р</w:t>
      </w:r>
      <w:r w:rsidR="0006346F" w:rsidRPr="00730165">
        <w:rPr>
          <w:rFonts w:ascii="Times New Roman" w:hAnsi="Times New Roman" w:cs="Times New Roman"/>
          <w:sz w:val="28"/>
          <w:szCs w:val="28"/>
        </w:rPr>
        <w:t xml:space="preserve">амках установленных в соответствии с ЛПА Банка </w:t>
      </w:r>
      <w:r w:rsidR="0006346F" w:rsidRPr="00036DEB">
        <w:rPr>
          <w:rFonts w:ascii="Times New Roman" w:hAnsi="Times New Roman" w:cs="Times New Roman"/>
          <w:sz w:val="28"/>
          <w:szCs w:val="28"/>
        </w:rPr>
        <w:t>и утвержденных Правлением банка либо Финансовым комитетом в пределах их полномочий</w:t>
      </w:r>
      <w:r w:rsidR="0006346F" w:rsidRPr="00730165">
        <w:rPr>
          <w:rFonts w:ascii="Times New Roman" w:hAnsi="Times New Roman" w:cs="Times New Roman"/>
          <w:sz w:val="28"/>
          <w:szCs w:val="28"/>
        </w:rPr>
        <w:t xml:space="preserve"> лимитов на проведение активных операций (объем кредитного риска)</w:t>
      </w:r>
      <w:r w:rsidR="00036DEB" w:rsidRPr="00730165">
        <w:rPr>
          <w:rFonts w:ascii="Times New Roman" w:hAnsi="Times New Roman" w:cs="Times New Roman"/>
          <w:sz w:val="28"/>
          <w:szCs w:val="28"/>
        </w:rPr>
        <w:t xml:space="preserve"> </w:t>
      </w:r>
      <w:r w:rsidR="00C218C1" w:rsidRPr="00036DEB">
        <w:rPr>
          <w:rFonts w:ascii="Times New Roman" w:hAnsi="Times New Roman" w:cs="Times New Roman"/>
          <w:sz w:val="28"/>
          <w:szCs w:val="28"/>
        </w:rPr>
        <w:t>в торговой системе Биржи в порядке и на условиях, установленных локальными правовыми актами Биржи, и оформляется протоколом о результатах торгов, содержащем информацию, определяемую Биржей.</w:t>
      </w:r>
    </w:p>
    <w:p w14:paraId="6C6F2446" w14:textId="22DF2528" w:rsidR="00C218C1" w:rsidRPr="00036DEB" w:rsidRDefault="00B70768" w:rsidP="008A5C1E">
      <w:pPr>
        <w:pStyle w:val="ConsPlusNormal"/>
        <w:ind w:firstLine="709"/>
        <w:jc w:val="both"/>
        <w:rPr>
          <w:sz w:val="28"/>
          <w:szCs w:val="28"/>
        </w:rPr>
      </w:pPr>
      <w:r w:rsidRPr="00036DEB">
        <w:rPr>
          <w:rFonts w:ascii="Times New Roman" w:hAnsi="Times New Roman" w:cs="Times New Roman"/>
          <w:sz w:val="28"/>
          <w:szCs w:val="28"/>
        </w:rPr>
        <w:t>3</w:t>
      </w:r>
      <w:r w:rsidR="0007067B">
        <w:rPr>
          <w:rFonts w:ascii="Times New Roman" w:hAnsi="Times New Roman" w:cs="Times New Roman"/>
          <w:sz w:val="28"/>
          <w:szCs w:val="28"/>
        </w:rPr>
        <w:t>6</w:t>
      </w:r>
      <w:r w:rsidR="00C218C1" w:rsidRPr="00036DEB">
        <w:rPr>
          <w:rFonts w:ascii="Times New Roman" w:hAnsi="Times New Roman" w:cs="Times New Roman"/>
          <w:sz w:val="28"/>
          <w:szCs w:val="28"/>
        </w:rPr>
        <w:t xml:space="preserve">. </w:t>
      </w:r>
      <w:r w:rsidR="001A213E">
        <w:rPr>
          <w:rFonts w:ascii="Times New Roman" w:hAnsi="Times New Roman" w:cs="Times New Roman"/>
          <w:sz w:val="28"/>
          <w:szCs w:val="28"/>
        </w:rPr>
        <w:t>Сделки</w:t>
      </w:r>
      <w:r w:rsidR="00C218C1" w:rsidRPr="00036DEB">
        <w:rPr>
          <w:rFonts w:ascii="Times New Roman" w:hAnsi="Times New Roman" w:cs="Times New Roman"/>
          <w:sz w:val="28"/>
          <w:szCs w:val="28"/>
        </w:rPr>
        <w:t xml:space="preserve"> на неорганизованном рынке </w:t>
      </w:r>
      <w:r w:rsidR="0007067B">
        <w:rPr>
          <w:rFonts w:ascii="Times New Roman" w:hAnsi="Times New Roman" w:cs="Times New Roman"/>
          <w:sz w:val="28"/>
          <w:szCs w:val="28"/>
        </w:rPr>
        <w:t>заключаются</w:t>
      </w:r>
      <w:r w:rsidR="0007067B" w:rsidRPr="00036DEB">
        <w:rPr>
          <w:rFonts w:ascii="Times New Roman" w:hAnsi="Times New Roman" w:cs="Times New Roman"/>
          <w:sz w:val="28"/>
          <w:szCs w:val="28"/>
        </w:rPr>
        <w:t xml:space="preserve"> уполномоченным лицом Банка в р</w:t>
      </w:r>
      <w:r w:rsidR="0007067B" w:rsidRPr="00730165">
        <w:rPr>
          <w:rFonts w:ascii="Times New Roman" w:hAnsi="Times New Roman" w:cs="Times New Roman"/>
          <w:sz w:val="28"/>
          <w:szCs w:val="28"/>
        </w:rPr>
        <w:t xml:space="preserve">амках установленных в соответствии с ЛПА Банка </w:t>
      </w:r>
      <w:r w:rsidR="0007067B" w:rsidRPr="00036DEB">
        <w:rPr>
          <w:rFonts w:ascii="Times New Roman" w:hAnsi="Times New Roman" w:cs="Times New Roman"/>
          <w:sz w:val="28"/>
          <w:szCs w:val="28"/>
        </w:rPr>
        <w:t xml:space="preserve">и утвержденных Правлением </w:t>
      </w:r>
      <w:r w:rsidR="0071009F">
        <w:rPr>
          <w:rFonts w:ascii="Times New Roman" w:hAnsi="Times New Roman" w:cs="Times New Roman"/>
          <w:sz w:val="28"/>
          <w:szCs w:val="28"/>
        </w:rPr>
        <w:t>Б</w:t>
      </w:r>
      <w:r w:rsidR="0007067B" w:rsidRPr="00036DEB">
        <w:rPr>
          <w:rFonts w:ascii="Times New Roman" w:hAnsi="Times New Roman" w:cs="Times New Roman"/>
          <w:sz w:val="28"/>
          <w:szCs w:val="28"/>
        </w:rPr>
        <w:t>анка либо Финансовым комитетом в пределах их полномочий</w:t>
      </w:r>
      <w:r w:rsidR="0007067B" w:rsidRPr="00730165">
        <w:rPr>
          <w:rFonts w:ascii="Times New Roman" w:hAnsi="Times New Roman" w:cs="Times New Roman"/>
          <w:sz w:val="28"/>
          <w:szCs w:val="28"/>
        </w:rPr>
        <w:t xml:space="preserve"> лимитов на проведение активных операций (объем кредитного риска)</w:t>
      </w:r>
      <w:r w:rsidR="00C218C1" w:rsidRPr="00036DEB">
        <w:rPr>
          <w:rFonts w:ascii="Times New Roman" w:hAnsi="Times New Roman" w:cs="Times New Roman"/>
          <w:sz w:val="28"/>
          <w:szCs w:val="28"/>
        </w:rPr>
        <w:t xml:space="preserve"> </w:t>
      </w:r>
      <w:r w:rsidR="0007067B">
        <w:rPr>
          <w:rFonts w:ascii="Times New Roman" w:hAnsi="Times New Roman" w:cs="Times New Roman"/>
          <w:sz w:val="28"/>
          <w:szCs w:val="28"/>
        </w:rPr>
        <w:t xml:space="preserve">путем заключения </w:t>
      </w:r>
      <w:r w:rsidR="00C218C1" w:rsidRPr="00036DEB">
        <w:rPr>
          <w:rFonts w:ascii="Times New Roman" w:hAnsi="Times New Roman" w:cs="Times New Roman"/>
          <w:sz w:val="28"/>
          <w:szCs w:val="28"/>
        </w:rPr>
        <w:t xml:space="preserve"> </w:t>
      </w:r>
      <w:r w:rsidR="00F55CF3">
        <w:rPr>
          <w:rFonts w:ascii="Times New Roman" w:hAnsi="Times New Roman" w:cs="Times New Roman"/>
          <w:sz w:val="28"/>
          <w:szCs w:val="28"/>
        </w:rPr>
        <w:t>д</w:t>
      </w:r>
      <w:r w:rsidR="00C218C1" w:rsidRPr="00036DEB">
        <w:rPr>
          <w:rFonts w:ascii="Times New Roman" w:hAnsi="Times New Roman" w:cs="Times New Roman"/>
          <w:sz w:val="28"/>
          <w:szCs w:val="28"/>
        </w:rPr>
        <w:t>оговор</w:t>
      </w:r>
      <w:r w:rsidR="00F55CF3">
        <w:rPr>
          <w:rFonts w:ascii="Times New Roman" w:hAnsi="Times New Roman" w:cs="Times New Roman"/>
          <w:sz w:val="28"/>
          <w:szCs w:val="28"/>
        </w:rPr>
        <w:t>ов</w:t>
      </w:r>
      <w:r w:rsidR="00C218C1" w:rsidRPr="00036DEB">
        <w:rPr>
          <w:rFonts w:ascii="Times New Roman" w:hAnsi="Times New Roman" w:cs="Times New Roman"/>
          <w:sz w:val="28"/>
          <w:szCs w:val="28"/>
        </w:rPr>
        <w:t xml:space="preserve"> купли-продажи, заключаем</w:t>
      </w:r>
      <w:r w:rsidR="00F55CF3">
        <w:rPr>
          <w:rFonts w:ascii="Times New Roman" w:hAnsi="Times New Roman" w:cs="Times New Roman"/>
          <w:sz w:val="28"/>
          <w:szCs w:val="28"/>
        </w:rPr>
        <w:t>ых</w:t>
      </w:r>
      <w:r w:rsidR="00C218C1" w:rsidRPr="00036DEB">
        <w:rPr>
          <w:rFonts w:ascii="Times New Roman" w:hAnsi="Times New Roman" w:cs="Times New Roman"/>
          <w:sz w:val="28"/>
          <w:szCs w:val="28"/>
        </w:rPr>
        <w:t xml:space="preserve"> </w:t>
      </w:r>
      <w:r w:rsidR="00036DEB">
        <w:rPr>
          <w:rFonts w:ascii="Times New Roman" w:hAnsi="Times New Roman" w:cs="Times New Roman"/>
          <w:sz w:val="28"/>
          <w:szCs w:val="28"/>
        </w:rPr>
        <w:t xml:space="preserve">с </w:t>
      </w:r>
      <w:r w:rsidR="00F55CF3">
        <w:rPr>
          <w:rFonts w:ascii="Times New Roman" w:hAnsi="Times New Roman" w:cs="Times New Roman"/>
          <w:sz w:val="28"/>
          <w:szCs w:val="28"/>
        </w:rPr>
        <w:t>к</w:t>
      </w:r>
      <w:r w:rsidR="00036DEB" w:rsidRPr="00D2009D">
        <w:rPr>
          <w:rFonts w:ascii="Times New Roman" w:hAnsi="Times New Roman" w:cs="Times New Roman"/>
          <w:sz w:val="28"/>
          <w:szCs w:val="28"/>
        </w:rPr>
        <w:t>лиентами</w:t>
      </w:r>
      <w:r w:rsidR="00036DEB">
        <w:rPr>
          <w:rFonts w:ascii="Times New Roman" w:hAnsi="Times New Roman" w:cs="Times New Roman"/>
          <w:sz w:val="28"/>
          <w:szCs w:val="28"/>
        </w:rPr>
        <w:t xml:space="preserve"> (контрагентами) </w:t>
      </w:r>
      <w:r w:rsidR="00C218C1" w:rsidRPr="00036DEB">
        <w:rPr>
          <w:rFonts w:ascii="Times New Roman" w:hAnsi="Times New Roman" w:cs="Times New Roman"/>
          <w:sz w:val="28"/>
          <w:szCs w:val="28"/>
        </w:rPr>
        <w:t xml:space="preserve">по форме согласно </w:t>
      </w:r>
      <w:r w:rsidR="003E4B54">
        <w:rPr>
          <w:rFonts w:ascii="Times New Roman" w:hAnsi="Times New Roman" w:cs="Times New Roman"/>
          <w:sz w:val="28"/>
          <w:szCs w:val="28"/>
        </w:rPr>
        <w:t>п</w:t>
      </w:r>
      <w:r w:rsidR="003E4B54" w:rsidRPr="00036DEB">
        <w:rPr>
          <w:rFonts w:ascii="Times New Roman" w:hAnsi="Times New Roman" w:cs="Times New Roman"/>
          <w:sz w:val="28"/>
          <w:szCs w:val="28"/>
        </w:rPr>
        <w:t xml:space="preserve">риложению </w:t>
      </w:r>
      <w:r w:rsidRPr="00CD2CAD">
        <w:rPr>
          <w:rFonts w:ascii="Times New Roman" w:hAnsi="Times New Roman" w:cs="Times New Roman"/>
          <w:sz w:val="28"/>
          <w:szCs w:val="28"/>
        </w:rPr>
        <w:t>8</w:t>
      </w:r>
      <w:r w:rsidRPr="00036DEB">
        <w:rPr>
          <w:rFonts w:ascii="Times New Roman" w:hAnsi="Times New Roman" w:cs="Times New Roman"/>
          <w:sz w:val="28"/>
          <w:szCs w:val="28"/>
        </w:rPr>
        <w:t xml:space="preserve"> </w:t>
      </w:r>
      <w:r w:rsidR="00C218C1" w:rsidRPr="00036DEB">
        <w:rPr>
          <w:rFonts w:ascii="Times New Roman" w:hAnsi="Times New Roman" w:cs="Times New Roman"/>
          <w:sz w:val="28"/>
          <w:szCs w:val="28"/>
        </w:rPr>
        <w:t xml:space="preserve">к настоящему Положению, с обязательной регистрацией сделки Банком или иным профессиональным участником рынка ценных бумаг по усмотрению </w:t>
      </w:r>
      <w:r w:rsidR="00F55CF3">
        <w:rPr>
          <w:rFonts w:ascii="Times New Roman" w:hAnsi="Times New Roman" w:cs="Times New Roman"/>
          <w:sz w:val="28"/>
          <w:szCs w:val="28"/>
        </w:rPr>
        <w:t>к</w:t>
      </w:r>
      <w:r w:rsidR="00C218C1" w:rsidRPr="00036DEB">
        <w:rPr>
          <w:rFonts w:ascii="Times New Roman" w:hAnsi="Times New Roman" w:cs="Times New Roman"/>
          <w:sz w:val="28"/>
          <w:szCs w:val="28"/>
        </w:rPr>
        <w:t xml:space="preserve">лиента в порядке, определенном Инструкцией №76, без взимания </w:t>
      </w:r>
      <w:r w:rsidR="00E46E47">
        <w:rPr>
          <w:rFonts w:ascii="Times New Roman" w:hAnsi="Times New Roman" w:cs="Times New Roman"/>
          <w:sz w:val="28"/>
          <w:szCs w:val="28"/>
        </w:rPr>
        <w:t xml:space="preserve">Банком </w:t>
      </w:r>
      <w:r w:rsidR="00C218C1" w:rsidRPr="00036DEB">
        <w:rPr>
          <w:rFonts w:ascii="Times New Roman" w:hAnsi="Times New Roman" w:cs="Times New Roman"/>
          <w:sz w:val="28"/>
          <w:szCs w:val="28"/>
        </w:rPr>
        <w:t>платы за регистрацию</w:t>
      </w:r>
      <w:r w:rsidR="00E46E47">
        <w:rPr>
          <w:rFonts w:ascii="Times New Roman" w:hAnsi="Times New Roman" w:cs="Times New Roman"/>
          <w:sz w:val="28"/>
          <w:szCs w:val="28"/>
        </w:rPr>
        <w:t xml:space="preserve"> сделки</w:t>
      </w:r>
      <w:r w:rsidR="00C218C1" w:rsidRPr="00036DEB">
        <w:rPr>
          <w:rFonts w:ascii="Times New Roman" w:hAnsi="Times New Roman" w:cs="Times New Roman"/>
          <w:sz w:val="28"/>
          <w:szCs w:val="28"/>
        </w:rPr>
        <w:t>.</w:t>
      </w:r>
    </w:p>
    <w:p w14:paraId="7ECF9021" w14:textId="72D9E91C" w:rsidR="00C218C1" w:rsidRPr="00F8349C" w:rsidRDefault="00B70768" w:rsidP="008A5C1E">
      <w:pPr>
        <w:ind w:firstLine="709"/>
        <w:jc w:val="both"/>
        <w:rPr>
          <w:sz w:val="28"/>
          <w:szCs w:val="28"/>
        </w:rPr>
      </w:pPr>
      <w:r>
        <w:rPr>
          <w:sz w:val="28"/>
          <w:szCs w:val="28"/>
        </w:rPr>
        <w:t>3</w:t>
      </w:r>
      <w:r w:rsidR="0007067B">
        <w:rPr>
          <w:sz w:val="28"/>
          <w:szCs w:val="28"/>
        </w:rPr>
        <w:t>7</w:t>
      </w:r>
      <w:r w:rsidR="00C218C1" w:rsidRPr="00F8349C">
        <w:rPr>
          <w:sz w:val="28"/>
          <w:szCs w:val="28"/>
        </w:rPr>
        <w:t xml:space="preserve">. Подготовка </w:t>
      </w:r>
      <w:r w:rsidR="00F55CF3">
        <w:rPr>
          <w:sz w:val="28"/>
          <w:szCs w:val="28"/>
        </w:rPr>
        <w:t>д</w:t>
      </w:r>
      <w:r w:rsidR="00C218C1" w:rsidRPr="00F8349C">
        <w:rPr>
          <w:sz w:val="28"/>
          <w:szCs w:val="28"/>
        </w:rPr>
        <w:t xml:space="preserve">оговора купли-продажи осуществляется </w:t>
      </w:r>
      <w:r w:rsidR="00C218C1">
        <w:rPr>
          <w:sz w:val="28"/>
          <w:szCs w:val="28"/>
        </w:rPr>
        <w:t xml:space="preserve">ответственным исполнителем </w:t>
      </w:r>
      <w:r w:rsidR="00C218C1" w:rsidRPr="00F8349C">
        <w:rPr>
          <w:sz w:val="28"/>
          <w:szCs w:val="28"/>
        </w:rPr>
        <w:t xml:space="preserve">с использованием </w:t>
      </w:r>
      <w:proofErr w:type="spellStart"/>
      <w:r w:rsidR="00C218C1" w:rsidRPr="00F8349C">
        <w:rPr>
          <w:sz w:val="28"/>
          <w:szCs w:val="28"/>
        </w:rPr>
        <w:t>СТ.Банк.ИТ.Казначейство</w:t>
      </w:r>
      <w:proofErr w:type="spellEnd"/>
      <w:r w:rsidR="00C218C1" w:rsidRPr="00F8349C">
        <w:rPr>
          <w:sz w:val="28"/>
          <w:szCs w:val="28"/>
        </w:rPr>
        <w:t>.</w:t>
      </w:r>
    </w:p>
    <w:p w14:paraId="7BD9482E" w14:textId="7F129B91" w:rsidR="00C218C1" w:rsidRPr="00F8349C" w:rsidRDefault="00C218C1" w:rsidP="008A5C1E">
      <w:pPr>
        <w:ind w:firstLine="709"/>
        <w:jc w:val="both"/>
        <w:rPr>
          <w:sz w:val="28"/>
          <w:szCs w:val="28"/>
        </w:rPr>
      </w:pPr>
      <w:r w:rsidRPr="00F8349C">
        <w:rPr>
          <w:sz w:val="28"/>
          <w:szCs w:val="28"/>
        </w:rPr>
        <w:t xml:space="preserve">Ответственный исполнитель вносит (проверяет) всю необходимую информацию </w:t>
      </w:r>
      <w:r w:rsidR="001A213E">
        <w:rPr>
          <w:sz w:val="28"/>
          <w:szCs w:val="28"/>
        </w:rPr>
        <w:t>о выпуске ценных бумаг</w:t>
      </w:r>
      <w:r w:rsidRPr="00F8349C">
        <w:rPr>
          <w:sz w:val="28"/>
          <w:szCs w:val="28"/>
        </w:rPr>
        <w:t xml:space="preserve">, анкетных данных </w:t>
      </w:r>
      <w:r w:rsidR="00F55CF3">
        <w:rPr>
          <w:sz w:val="28"/>
          <w:szCs w:val="28"/>
        </w:rPr>
        <w:t>к</w:t>
      </w:r>
      <w:r w:rsidRPr="00F8349C">
        <w:rPr>
          <w:sz w:val="28"/>
          <w:szCs w:val="28"/>
        </w:rPr>
        <w:t>лиента</w:t>
      </w:r>
      <w:r w:rsidR="001A213E">
        <w:rPr>
          <w:sz w:val="28"/>
          <w:szCs w:val="28"/>
        </w:rPr>
        <w:t xml:space="preserve"> (контрагента)</w:t>
      </w:r>
      <w:r w:rsidRPr="00F8349C">
        <w:rPr>
          <w:sz w:val="28"/>
          <w:szCs w:val="28"/>
        </w:rPr>
        <w:t xml:space="preserve"> для подготовки </w:t>
      </w:r>
      <w:r w:rsidR="00F55CF3">
        <w:rPr>
          <w:sz w:val="28"/>
          <w:szCs w:val="28"/>
        </w:rPr>
        <w:t>д</w:t>
      </w:r>
      <w:r w:rsidRPr="00F8349C">
        <w:rPr>
          <w:sz w:val="28"/>
          <w:szCs w:val="28"/>
        </w:rPr>
        <w:t xml:space="preserve">оговора купли-продажи </w:t>
      </w:r>
      <w:r w:rsidR="001A213E">
        <w:rPr>
          <w:sz w:val="28"/>
          <w:szCs w:val="28"/>
        </w:rPr>
        <w:t>ценных бумаг</w:t>
      </w:r>
      <w:r w:rsidRPr="00F8349C">
        <w:rPr>
          <w:sz w:val="28"/>
          <w:szCs w:val="28"/>
        </w:rPr>
        <w:t xml:space="preserve"> в </w:t>
      </w:r>
      <w:proofErr w:type="spellStart"/>
      <w:r w:rsidRPr="00F8349C">
        <w:rPr>
          <w:sz w:val="28"/>
          <w:szCs w:val="28"/>
        </w:rPr>
        <w:t>СТ.Банк.ИТ.Казначейство</w:t>
      </w:r>
      <w:proofErr w:type="spellEnd"/>
      <w:r w:rsidRPr="00F8349C">
        <w:rPr>
          <w:sz w:val="28"/>
          <w:szCs w:val="28"/>
        </w:rPr>
        <w:t>.</w:t>
      </w:r>
    </w:p>
    <w:p w14:paraId="59B31933" w14:textId="61A43DE6" w:rsidR="00C218C1" w:rsidRPr="00682A16" w:rsidRDefault="001A213E" w:rsidP="008A5C1E">
      <w:pPr>
        <w:ind w:firstLine="709"/>
        <w:jc w:val="both"/>
        <w:rPr>
          <w:sz w:val="28"/>
          <w:szCs w:val="28"/>
        </w:rPr>
      </w:pPr>
      <w:r>
        <w:rPr>
          <w:sz w:val="28"/>
          <w:szCs w:val="28"/>
        </w:rPr>
        <w:t>3</w:t>
      </w:r>
      <w:r w:rsidR="00146E33">
        <w:rPr>
          <w:sz w:val="28"/>
          <w:szCs w:val="28"/>
        </w:rPr>
        <w:t>8</w:t>
      </w:r>
      <w:r w:rsidR="00C218C1" w:rsidRPr="00F8349C">
        <w:rPr>
          <w:sz w:val="28"/>
          <w:szCs w:val="28"/>
        </w:rPr>
        <w:t xml:space="preserve">. </w:t>
      </w:r>
      <w:r w:rsidR="00C218C1">
        <w:rPr>
          <w:sz w:val="28"/>
          <w:szCs w:val="28"/>
        </w:rPr>
        <w:t>До</w:t>
      </w:r>
      <w:r w:rsidR="00C218C1" w:rsidRPr="00F8349C">
        <w:rPr>
          <w:sz w:val="28"/>
          <w:szCs w:val="28"/>
        </w:rPr>
        <w:t xml:space="preserve"> заключени</w:t>
      </w:r>
      <w:r w:rsidR="00C218C1">
        <w:rPr>
          <w:sz w:val="28"/>
          <w:szCs w:val="28"/>
        </w:rPr>
        <w:t>я</w:t>
      </w:r>
      <w:r w:rsidR="00C218C1" w:rsidRPr="00F8349C">
        <w:rPr>
          <w:sz w:val="28"/>
          <w:szCs w:val="28"/>
        </w:rPr>
        <w:t xml:space="preserve"> договора купли-продажи </w:t>
      </w:r>
      <w:r>
        <w:rPr>
          <w:sz w:val="28"/>
          <w:szCs w:val="28"/>
        </w:rPr>
        <w:t>ценных бумаг</w:t>
      </w:r>
      <w:r w:rsidR="00C218C1" w:rsidRPr="00F8349C">
        <w:rPr>
          <w:sz w:val="28"/>
          <w:szCs w:val="28"/>
        </w:rPr>
        <w:t xml:space="preserve"> ответственный исполнитель проверяет правоспособность </w:t>
      </w:r>
      <w:r w:rsidR="00C218C1">
        <w:rPr>
          <w:sz w:val="28"/>
          <w:szCs w:val="28"/>
        </w:rPr>
        <w:t xml:space="preserve">и дееспособность </w:t>
      </w:r>
      <w:r w:rsidR="00F55CF3">
        <w:rPr>
          <w:sz w:val="28"/>
          <w:szCs w:val="28"/>
        </w:rPr>
        <w:t>к</w:t>
      </w:r>
      <w:r w:rsidR="00C218C1" w:rsidRPr="00F8349C">
        <w:rPr>
          <w:sz w:val="28"/>
          <w:szCs w:val="28"/>
        </w:rPr>
        <w:t>лиентов</w:t>
      </w:r>
      <w:r>
        <w:rPr>
          <w:sz w:val="28"/>
          <w:szCs w:val="28"/>
        </w:rPr>
        <w:t xml:space="preserve"> (контрагентов)</w:t>
      </w:r>
      <w:r w:rsidR="00C218C1">
        <w:rPr>
          <w:sz w:val="28"/>
          <w:szCs w:val="28"/>
        </w:rPr>
        <w:t xml:space="preserve">, а также проводит </w:t>
      </w:r>
      <w:r w:rsidR="00C218C1" w:rsidRPr="00682A16">
        <w:rPr>
          <w:rFonts w:ascii="Times New Roman CYR" w:hAnsi="Times New Roman CYR"/>
          <w:sz w:val="28"/>
          <w:szCs w:val="28"/>
        </w:rPr>
        <w:t>и</w:t>
      </w:r>
      <w:r w:rsidR="00C218C1" w:rsidRPr="00682A16">
        <w:rPr>
          <w:sz w:val="28"/>
          <w:szCs w:val="28"/>
        </w:rPr>
        <w:t xml:space="preserve">дентификацию </w:t>
      </w:r>
      <w:r w:rsidR="00F55CF3">
        <w:rPr>
          <w:sz w:val="28"/>
          <w:szCs w:val="28"/>
        </w:rPr>
        <w:t>к</w:t>
      </w:r>
      <w:r w:rsidR="00C218C1" w:rsidRPr="00682A16">
        <w:rPr>
          <w:sz w:val="28"/>
          <w:szCs w:val="28"/>
        </w:rPr>
        <w:t>лиентов</w:t>
      </w:r>
      <w:r>
        <w:rPr>
          <w:sz w:val="28"/>
          <w:szCs w:val="28"/>
        </w:rPr>
        <w:t xml:space="preserve"> (контрагентов)</w:t>
      </w:r>
      <w:r w:rsidR="00C95884">
        <w:rPr>
          <w:sz w:val="28"/>
          <w:szCs w:val="28"/>
        </w:rPr>
        <w:t xml:space="preserve"> в порядке, изложенном в пункте 1</w:t>
      </w:r>
      <w:r w:rsidR="00146E33">
        <w:rPr>
          <w:sz w:val="28"/>
          <w:szCs w:val="28"/>
        </w:rPr>
        <w:t>5</w:t>
      </w:r>
      <w:r w:rsidR="00C95884">
        <w:rPr>
          <w:sz w:val="28"/>
          <w:szCs w:val="28"/>
        </w:rPr>
        <w:t xml:space="preserve"> настоящего Положения.</w:t>
      </w:r>
    </w:p>
    <w:p w14:paraId="46DAA98C" w14:textId="698D7E96" w:rsidR="00C218C1" w:rsidRDefault="00D12629" w:rsidP="008A5C1E">
      <w:pPr>
        <w:pStyle w:val="a4"/>
        <w:ind w:firstLine="709"/>
        <w:rPr>
          <w:rFonts w:ascii="Times New Roman" w:hAnsi="Times New Roman"/>
          <w:sz w:val="28"/>
          <w:szCs w:val="28"/>
        </w:rPr>
      </w:pPr>
      <w:r>
        <w:rPr>
          <w:rFonts w:ascii="Times New Roman" w:hAnsi="Times New Roman"/>
          <w:sz w:val="28"/>
          <w:szCs w:val="28"/>
        </w:rPr>
        <w:t>Факт п</w:t>
      </w:r>
      <w:r w:rsidR="00C218C1" w:rsidRPr="00F8349C">
        <w:rPr>
          <w:rFonts w:ascii="Times New Roman" w:hAnsi="Times New Roman"/>
          <w:sz w:val="28"/>
          <w:szCs w:val="28"/>
        </w:rPr>
        <w:t>роверк</w:t>
      </w:r>
      <w:r>
        <w:rPr>
          <w:rFonts w:ascii="Times New Roman" w:hAnsi="Times New Roman"/>
          <w:sz w:val="28"/>
          <w:szCs w:val="28"/>
        </w:rPr>
        <w:t>и</w:t>
      </w:r>
      <w:r w:rsidR="00C218C1" w:rsidRPr="00F8349C">
        <w:rPr>
          <w:rFonts w:ascii="Times New Roman" w:hAnsi="Times New Roman"/>
          <w:sz w:val="28"/>
          <w:szCs w:val="28"/>
        </w:rPr>
        <w:t xml:space="preserve"> правоспособности </w:t>
      </w:r>
      <w:r w:rsidR="00C218C1">
        <w:rPr>
          <w:rFonts w:ascii="Times New Roman" w:hAnsi="Times New Roman"/>
          <w:sz w:val="28"/>
          <w:szCs w:val="28"/>
        </w:rPr>
        <w:t xml:space="preserve">и (или) дееспособности </w:t>
      </w:r>
      <w:r w:rsidR="00F55CF3">
        <w:rPr>
          <w:rFonts w:ascii="Times New Roman" w:hAnsi="Times New Roman"/>
          <w:sz w:val="28"/>
          <w:szCs w:val="28"/>
        </w:rPr>
        <w:t>к</w:t>
      </w:r>
      <w:r w:rsidR="003D55D4" w:rsidRPr="00730165">
        <w:rPr>
          <w:rFonts w:ascii="Times New Roman" w:hAnsi="Times New Roman"/>
          <w:sz w:val="28"/>
          <w:szCs w:val="28"/>
        </w:rPr>
        <w:t>лиента (контрагента)</w:t>
      </w:r>
      <w:r w:rsidR="00C218C1" w:rsidRPr="00F8349C">
        <w:rPr>
          <w:rFonts w:ascii="Times New Roman" w:hAnsi="Times New Roman"/>
          <w:sz w:val="28"/>
          <w:szCs w:val="28"/>
        </w:rPr>
        <w:t xml:space="preserve"> до заключения договора ответственным исполнителем подтверждается его визой на договоре. Проект договора визируется, кроме того, начальником соответствующего отдела (управления) и работником юридического управления. При оформлении договора на основании утвержденн</w:t>
      </w:r>
      <w:r w:rsidR="00F55CF3">
        <w:rPr>
          <w:rFonts w:ascii="Times New Roman" w:hAnsi="Times New Roman"/>
          <w:sz w:val="28"/>
          <w:szCs w:val="28"/>
        </w:rPr>
        <w:t>ой</w:t>
      </w:r>
      <w:r w:rsidR="00C218C1" w:rsidRPr="00F8349C">
        <w:rPr>
          <w:rFonts w:ascii="Times New Roman" w:hAnsi="Times New Roman"/>
          <w:sz w:val="28"/>
          <w:szCs w:val="28"/>
        </w:rPr>
        <w:t xml:space="preserve"> </w:t>
      </w:r>
      <w:r w:rsidR="00F55CF3">
        <w:rPr>
          <w:rFonts w:ascii="Times New Roman" w:hAnsi="Times New Roman"/>
          <w:sz w:val="28"/>
          <w:szCs w:val="28"/>
        </w:rPr>
        <w:t xml:space="preserve">примерной </w:t>
      </w:r>
      <w:r w:rsidR="00C218C1" w:rsidRPr="00F8349C">
        <w:rPr>
          <w:rFonts w:ascii="Times New Roman" w:hAnsi="Times New Roman"/>
          <w:sz w:val="28"/>
          <w:szCs w:val="28"/>
        </w:rPr>
        <w:t>форм</w:t>
      </w:r>
      <w:r w:rsidR="00F55CF3">
        <w:rPr>
          <w:rFonts w:ascii="Times New Roman" w:hAnsi="Times New Roman"/>
          <w:sz w:val="28"/>
          <w:szCs w:val="28"/>
        </w:rPr>
        <w:t>ы</w:t>
      </w:r>
      <w:r w:rsidR="00C218C1" w:rsidRPr="00F8349C">
        <w:rPr>
          <w:rFonts w:ascii="Times New Roman" w:hAnsi="Times New Roman"/>
          <w:sz w:val="28"/>
          <w:szCs w:val="28"/>
        </w:rPr>
        <w:t xml:space="preserve"> </w:t>
      </w:r>
      <w:r w:rsidR="00F55CF3" w:rsidRPr="00F8349C">
        <w:rPr>
          <w:rFonts w:ascii="Times New Roman" w:hAnsi="Times New Roman"/>
          <w:sz w:val="28"/>
          <w:szCs w:val="28"/>
        </w:rPr>
        <w:t>договор</w:t>
      </w:r>
      <w:r w:rsidR="00F55CF3">
        <w:rPr>
          <w:rFonts w:ascii="Times New Roman" w:hAnsi="Times New Roman"/>
          <w:sz w:val="28"/>
          <w:szCs w:val="28"/>
        </w:rPr>
        <w:t>а без отступления от его условий</w:t>
      </w:r>
      <w:r w:rsidR="00F55CF3" w:rsidRPr="00F8349C">
        <w:rPr>
          <w:rFonts w:ascii="Times New Roman" w:hAnsi="Times New Roman"/>
          <w:sz w:val="28"/>
          <w:szCs w:val="28"/>
        </w:rPr>
        <w:t xml:space="preserve"> </w:t>
      </w:r>
      <w:r w:rsidR="00C218C1" w:rsidRPr="00F8349C">
        <w:rPr>
          <w:rFonts w:ascii="Times New Roman" w:hAnsi="Times New Roman"/>
          <w:sz w:val="28"/>
          <w:szCs w:val="28"/>
        </w:rPr>
        <w:t>визирование юридическим управлением не требуется.</w:t>
      </w:r>
    </w:p>
    <w:p w14:paraId="20CB1751" w14:textId="748DA9F7" w:rsidR="00E2357E" w:rsidRDefault="00146E33" w:rsidP="008A5C1E">
      <w:pPr>
        <w:tabs>
          <w:tab w:val="num" w:pos="-180"/>
        </w:tabs>
        <w:ind w:firstLine="709"/>
        <w:jc w:val="both"/>
        <w:rPr>
          <w:sz w:val="28"/>
          <w:szCs w:val="28"/>
        </w:rPr>
      </w:pPr>
      <w:r>
        <w:rPr>
          <w:sz w:val="28"/>
          <w:szCs w:val="28"/>
        </w:rPr>
        <w:t>39</w:t>
      </w:r>
      <w:r w:rsidR="00E2357E">
        <w:rPr>
          <w:sz w:val="28"/>
          <w:szCs w:val="28"/>
        </w:rPr>
        <w:t xml:space="preserve">. </w:t>
      </w:r>
      <w:r w:rsidR="00E2357E" w:rsidRPr="00E85169">
        <w:rPr>
          <w:sz w:val="28"/>
          <w:szCs w:val="28"/>
        </w:rPr>
        <w:t xml:space="preserve">Банк по </w:t>
      </w:r>
      <w:r w:rsidR="00E2357E">
        <w:rPr>
          <w:sz w:val="28"/>
          <w:szCs w:val="28"/>
        </w:rPr>
        <w:t>требованию</w:t>
      </w:r>
      <w:r w:rsidR="00E2357E" w:rsidRPr="00E85169">
        <w:rPr>
          <w:sz w:val="28"/>
          <w:szCs w:val="28"/>
        </w:rPr>
        <w:t xml:space="preserve"> </w:t>
      </w:r>
      <w:r w:rsidR="00F55CF3">
        <w:rPr>
          <w:sz w:val="28"/>
          <w:szCs w:val="28"/>
        </w:rPr>
        <w:t>к</w:t>
      </w:r>
      <w:r w:rsidR="00E46E47">
        <w:rPr>
          <w:sz w:val="28"/>
          <w:szCs w:val="28"/>
        </w:rPr>
        <w:t>лиента (к</w:t>
      </w:r>
      <w:r w:rsidR="00E2357E">
        <w:rPr>
          <w:sz w:val="28"/>
          <w:szCs w:val="28"/>
        </w:rPr>
        <w:t>онтрагента</w:t>
      </w:r>
      <w:r w:rsidR="00E46E47">
        <w:rPr>
          <w:sz w:val="28"/>
          <w:szCs w:val="28"/>
        </w:rPr>
        <w:t>)</w:t>
      </w:r>
      <w:r w:rsidR="00E2357E" w:rsidRPr="00E85169">
        <w:rPr>
          <w:sz w:val="28"/>
          <w:szCs w:val="28"/>
        </w:rPr>
        <w:t xml:space="preserve"> </w:t>
      </w:r>
      <w:r w:rsidR="00EF09B5">
        <w:rPr>
          <w:sz w:val="28"/>
          <w:szCs w:val="28"/>
        </w:rPr>
        <w:t xml:space="preserve">до совершения сделки </w:t>
      </w:r>
      <w:r w:rsidR="00445276">
        <w:rPr>
          <w:sz w:val="28"/>
          <w:szCs w:val="28"/>
        </w:rPr>
        <w:t>предоставляет ему для ознакомления</w:t>
      </w:r>
      <w:r w:rsidR="00714052">
        <w:rPr>
          <w:sz w:val="28"/>
          <w:szCs w:val="28"/>
        </w:rPr>
        <w:t xml:space="preserve"> следующи</w:t>
      </w:r>
      <w:r w:rsidR="00445276">
        <w:rPr>
          <w:sz w:val="28"/>
          <w:szCs w:val="28"/>
        </w:rPr>
        <w:t>е</w:t>
      </w:r>
      <w:r w:rsidR="00714052">
        <w:rPr>
          <w:sz w:val="28"/>
          <w:szCs w:val="28"/>
        </w:rPr>
        <w:t xml:space="preserve"> </w:t>
      </w:r>
      <w:r w:rsidR="00E2357E" w:rsidRPr="00E85169">
        <w:rPr>
          <w:sz w:val="28"/>
          <w:szCs w:val="28"/>
        </w:rPr>
        <w:t>документ</w:t>
      </w:r>
      <w:r w:rsidR="00445276">
        <w:rPr>
          <w:sz w:val="28"/>
          <w:szCs w:val="28"/>
        </w:rPr>
        <w:t>ы</w:t>
      </w:r>
      <w:r w:rsidR="00E2357E" w:rsidRPr="00E85169">
        <w:rPr>
          <w:sz w:val="28"/>
          <w:szCs w:val="28"/>
        </w:rPr>
        <w:t xml:space="preserve"> и </w:t>
      </w:r>
      <w:r w:rsidR="00714052" w:rsidRPr="00E85169">
        <w:rPr>
          <w:sz w:val="28"/>
          <w:szCs w:val="28"/>
        </w:rPr>
        <w:t>информаци</w:t>
      </w:r>
      <w:r w:rsidR="00445276">
        <w:rPr>
          <w:sz w:val="28"/>
          <w:szCs w:val="28"/>
        </w:rPr>
        <w:t>ю</w:t>
      </w:r>
      <w:r w:rsidR="00E2357E" w:rsidRPr="00E85169">
        <w:rPr>
          <w:sz w:val="28"/>
          <w:szCs w:val="28"/>
        </w:rPr>
        <w:t xml:space="preserve">: </w:t>
      </w:r>
    </w:p>
    <w:p w14:paraId="2A4A4875" w14:textId="77777777" w:rsidR="00EF09B5" w:rsidRPr="00E85169" w:rsidRDefault="00EF09B5" w:rsidP="008A5C1E">
      <w:pPr>
        <w:tabs>
          <w:tab w:val="num" w:pos="-180"/>
        </w:tabs>
        <w:ind w:firstLine="709"/>
        <w:jc w:val="both"/>
        <w:rPr>
          <w:sz w:val="28"/>
          <w:szCs w:val="28"/>
        </w:rPr>
      </w:pPr>
      <w:r>
        <w:rPr>
          <w:sz w:val="28"/>
          <w:szCs w:val="28"/>
        </w:rPr>
        <w:t>документ</w:t>
      </w:r>
      <w:r w:rsidRPr="00E85169">
        <w:rPr>
          <w:sz w:val="28"/>
          <w:szCs w:val="28"/>
        </w:rPr>
        <w:t xml:space="preserve"> о государственной регистрации Банка;</w:t>
      </w:r>
    </w:p>
    <w:p w14:paraId="7ECA75A9" w14:textId="4696E3D5" w:rsidR="00EF09B5" w:rsidRDefault="00EF09B5" w:rsidP="008A5C1E">
      <w:pPr>
        <w:pStyle w:val="ConsPlusNormal"/>
        <w:ind w:firstLine="709"/>
        <w:jc w:val="both"/>
        <w:rPr>
          <w:rFonts w:ascii="Times New Roman" w:hAnsi="Times New Roman" w:cs="Times New Roman"/>
          <w:sz w:val="28"/>
          <w:szCs w:val="28"/>
        </w:rPr>
      </w:pPr>
      <w:r w:rsidRPr="003B2EAC">
        <w:rPr>
          <w:rFonts w:ascii="Times New Roman" w:hAnsi="Times New Roman" w:cs="Times New Roman"/>
          <w:sz w:val="28"/>
          <w:szCs w:val="28"/>
        </w:rPr>
        <w:t>лицензи</w:t>
      </w:r>
      <w:r>
        <w:rPr>
          <w:rFonts w:ascii="Times New Roman" w:hAnsi="Times New Roman" w:cs="Times New Roman"/>
          <w:sz w:val="28"/>
          <w:szCs w:val="28"/>
        </w:rPr>
        <w:t>я</w:t>
      </w:r>
      <w:r w:rsidRPr="003B2EAC">
        <w:rPr>
          <w:rFonts w:ascii="Times New Roman" w:hAnsi="Times New Roman" w:cs="Times New Roman"/>
          <w:sz w:val="28"/>
          <w:szCs w:val="28"/>
        </w:rPr>
        <w:t xml:space="preserve"> на осуществление профессиональной и биржевой деятельности по ценным бумагам, имеющей в качестве работ и услуг </w:t>
      </w:r>
      <w:r w:rsidR="00445276">
        <w:rPr>
          <w:rFonts w:ascii="Times New Roman" w:hAnsi="Times New Roman" w:cs="Times New Roman"/>
          <w:sz w:val="28"/>
          <w:szCs w:val="28"/>
        </w:rPr>
        <w:t>дилерскую</w:t>
      </w:r>
      <w:r w:rsidR="00445276" w:rsidRPr="003B2EAC">
        <w:rPr>
          <w:rFonts w:ascii="Times New Roman" w:hAnsi="Times New Roman" w:cs="Times New Roman"/>
          <w:sz w:val="28"/>
          <w:szCs w:val="28"/>
        </w:rPr>
        <w:t xml:space="preserve"> </w:t>
      </w:r>
      <w:r w:rsidRPr="003B2EAC">
        <w:rPr>
          <w:rFonts w:ascii="Times New Roman" w:hAnsi="Times New Roman" w:cs="Times New Roman"/>
          <w:sz w:val="28"/>
          <w:szCs w:val="28"/>
        </w:rPr>
        <w:t>деятельность</w:t>
      </w:r>
      <w:r>
        <w:rPr>
          <w:rFonts w:ascii="Times New Roman" w:hAnsi="Times New Roman" w:cs="Times New Roman"/>
          <w:sz w:val="28"/>
          <w:szCs w:val="28"/>
        </w:rPr>
        <w:t>;</w:t>
      </w:r>
    </w:p>
    <w:p w14:paraId="3810C756" w14:textId="77777777" w:rsidR="00EF09B5" w:rsidRDefault="00EF09B5"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w:t>
      </w:r>
      <w:r w:rsidRPr="003B2EAC">
        <w:rPr>
          <w:rFonts w:ascii="Times New Roman" w:hAnsi="Times New Roman" w:cs="Times New Roman"/>
          <w:sz w:val="28"/>
          <w:szCs w:val="28"/>
        </w:rPr>
        <w:t>валификационны</w:t>
      </w:r>
      <w:r>
        <w:rPr>
          <w:rFonts w:ascii="Times New Roman" w:hAnsi="Times New Roman" w:cs="Times New Roman"/>
          <w:sz w:val="28"/>
          <w:szCs w:val="28"/>
        </w:rPr>
        <w:t>й</w:t>
      </w:r>
      <w:r w:rsidRPr="003B2EAC">
        <w:rPr>
          <w:rFonts w:ascii="Times New Roman" w:hAnsi="Times New Roman" w:cs="Times New Roman"/>
          <w:sz w:val="28"/>
          <w:szCs w:val="28"/>
        </w:rPr>
        <w:t xml:space="preserve"> аттестат </w:t>
      </w:r>
      <w:r>
        <w:rPr>
          <w:rFonts w:ascii="Times New Roman" w:hAnsi="Times New Roman"/>
          <w:sz w:val="28"/>
        </w:rPr>
        <w:t>уполномоченного лица</w:t>
      </w:r>
      <w:r>
        <w:rPr>
          <w:rFonts w:ascii="Times New Roman" w:hAnsi="Times New Roman" w:cs="Times New Roman"/>
          <w:sz w:val="28"/>
          <w:szCs w:val="28"/>
        </w:rPr>
        <w:t xml:space="preserve"> Банка;</w:t>
      </w:r>
    </w:p>
    <w:p w14:paraId="76BBFA4B" w14:textId="002E1D1B" w:rsidR="00EF09B5" w:rsidRDefault="00EF09B5"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режим работы Банка (время обслуживания </w:t>
      </w:r>
      <w:r w:rsidR="00445276">
        <w:rPr>
          <w:rFonts w:ascii="Times New Roman" w:hAnsi="Times New Roman" w:cs="Times New Roman"/>
          <w:sz w:val="28"/>
          <w:szCs w:val="28"/>
        </w:rPr>
        <w:t>к</w:t>
      </w:r>
      <w:r>
        <w:rPr>
          <w:rFonts w:ascii="Times New Roman" w:hAnsi="Times New Roman" w:cs="Times New Roman"/>
          <w:sz w:val="28"/>
          <w:szCs w:val="28"/>
        </w:rPr>
        <w:t>лиентов);</w:t>
      </w:r>
    </w:p>
    <w:p w14:paraId="247DF719" w14:textId="77777777" w:rsidR="00230E5B" w:rsidRDefault="00E2357E"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настоящее Положение.</w:t>
      </w:r>
      <w:r w:rsidR="00230E5B" w:rsidRPr="00230E5B">
        <w:rPr>
          <w:rFonts w:ascii="Times New Roman" w:hAnsi="Times New Roman" w:cs="Times New Roman"/>
          <w:sz w:val="28"/>
          <w:szCs w:val="28"/>
        </w:rPr>
        <w:t xml:space="preserve"> </w:t>
      </w:r>
    </w:p>
    <w:p w14:paraId="0F7D4AA2" w14:textId="4C391DF3" w:rsidR="00D47415" w:rsidRDefault="00B70768" w:rsidP="008A5C1E">
      <w:pPr>
        <w:tabs>
          <w:tab w:val="num" w:pos="-180"/>
        </w:tabs>
        <w:ind w:firstLine="709"/>
        <w:jc w:val="both"/>
        <w:rPr>
          <w:sz w:val="28"/>
        </w:rPr>
      </w:pPr>
      <w:r w:rsidRPr="00CD2CAD">
        <w:rPr>
          <w:sz w:val="28"/>
          <w:szCs w:val="28"/>
        </w:rPr>
        <w:t>4</w:t>
      </w:r>
      <w:r w:rsidR="00146E33">
        <w:rPr>
          <w:sz w:val="28"/>
          <w:szCs w:val="28"/>
        </w:rPr>
        <w:t>0</w:t>
      </w:r>
      <w:r w:rsidR="00D47415">
        <w:rPr>
          <w:sz w:val="28"/>
          <w:szCs w:val="28"/>
        </w:rPr>
        <w:t xml:space="preserve">. </w:t>
      </w:r>
      <w:r w:rsidR="00D47415">
        <w:rPr>
          <w:sz w:val="28"/>
        </w:rPr>
        <w:t xml:space="preserve">Визуализация процесса осуществления </w:t>
      </w:r>
      <w:r w:rsidR="007D6B86">
        <w:rPr>
          <w:sz w:val="28"/>
        </w:rPr>
        <w:t>дилерской</w:t>
      </w:r>
      <w:r w:rsidR="00D47415">
        <w:rPr>
          <w:sz w:val="28"/>
        </w:rPr>
        <w:t xml:space="preserve"> деятельности представлена в Приложении </w:t>
      </w:r>
      <w:r w:rsidRPr="00CD2CAD">
        <w:rPr>
          <w:sz w:val="28"/>
        </w:rPr>
        <w:t>9</w:t>
      </w:r>
      <w:r>
        <w:rPr>
          <w:sz w:val="28"/>
        </w:rPr>
        <w:t xml:space="preserve"> </w:t>
      </w:r>
      <w:r w:rsidR="00D47415">
        <w:rPr>
          <w:sz w:val="28"/>
        </w:rPr>
        <w:t>к настоящему Положению.</w:t>
      </w:r>
    </w:p>
    <w:p w14:paraId="54A4E671" w14:textId="77777777" w:rsidR="00D47415" w:rsidRDefault="00D47415" w:rsidP="00230E5B">
      <w:pPr>
        <w:pStyle w:val="ConsPlusNormal"/>
        <w:ind w:firstLine="540"/>
        <w:jc w:val="both"/>
        <w:rPr>
          <w:rFonts w:ascii="Times New Roman" w:hAnsi="Times New Roman" w:cs="Times New Roman"/>
          <w:sz w:val="28"/>
          <w:szCs w:val="28"/>
        </w:rPr>
      </w:pPr>
    </w:p>
    <w:p w14:paraId="2FBD6611" w14:textId="12C15FED" w:rsidR="005826C0" w:rsidRPr="00D516A5" w:rsidRDefault="00D35E98" w:rsidP="005826C0">
      <w:pPr>
        <w:pStyle w:val="ConsPlusNormal"/>
        <w:ind w:firstLine="0"/>
        <w:jc w:val="center"/>
        <w:outlineLvl w:val="1"/>
        <w:rPr>
          <w:rFonts w:ascii="Times New Roman" w:hAnsi="Times New Roman" w:cs="Times New Roman"/>
          <w:sz w:val="28"/>
          <w:szCs w:val="28"/>
        </w:rPr>
      </w:pPr>
      <w:r>
        <w:rPr>
          <w:rFonts w:ascii="Times New Roman" w:hAnsi="Times New Roman" w:cs="Times New Roman"/>
          <w:sz w:val="28"/>
          <w:szCs w:val="28"/>
        </w:rPr>
        <w:t>ГЛАВА</w:t>
      </w:r>
      <w:r w:rsidRPr="00D516A5">
        <w:rPr>
          <w:rFonts w:ascii="Times New Roman" w:hAnsi="Times New Roman" w:cs="Times New Roman"/>
          <w:sz w:val="28"/>
          <w:szCs w:val="28"/>
        </w:rPr>
        <w:t xml:space="preserve"> </w:t>
      </w:r>
      <w:r w:rsidR="005826C0" w:rsidRPr="00D516A5">
        <w:rPr>
          <w:rFonts w:ascii="Times New Roman" w:hAnsi="Times New Roman" w:cs="Times New Roman"/>
          <w:sz w:val="28"/>
          <w:szCs w:val="28"/>
        </w:rPr>
        <w:t>4</w:t>
      </w:r>
    </w:p>
    <w:p w14:paraId="1001749E" w14:textId="77777777" w:rsidR="005826C0" w:rsidRPr="00D516A5" w:rsidRDefault="005826C0" w:rsidP="005826C0">
      <w:pPr>
        <w:pStyle w:val="ConsPlusNormal"/>
        <w:ind w:firstLine="0"/>
        <w:jc w:val="center"/>
        <w:rPr>
          <w:rFonts w:ascii="Times New Roman" w:hAnsi="Times New Roman" w:cs="Times New Roman"/>
          <w:sz w:val="28"/>
          <w:szCs w:val="28"/>
        </w:rPr>
      </w:pPr>
      <w:r w:rsidRPr="00D516A5">
        <w:rPr>
          <w:rFonts w:ascii="Times New Roman" w:hAnsi="Times New Roman" w:cs="Times New Roman"/>
          <w:sz w:val="28"/>
          <w:szCs w:val="28"/>
        </w:rPr>
        <w:t xml:space="preserve">УЧЕТ СДЕЛОК С ЦЕННЫМИ БУМАГАМИ </w:t>
      </w:r>
      <w:r>
        <w:rPr>
          <w:rFonts w:ascii="Times New Roman" w:hAnsi="Times New Roman" w:cs="Times New Roman"/>
          <w:sz w:val="28"/>
          <w:szCs w:val="28"/>
        </w:rPr>
        <w:t>БАНКОМ</w:t>
      </w:r>
    </w:p>
    <w:p w14:paraId="22E38E18" w14:textId="77777777" w:rsidR="005826C0" w:rsidRPr="00D516A5" w:rsidRDefault="005826C0" w:rsidP="005826C0">
      <w:pPr>
        <w:pStyle w:val="ConsPlusNormal"/>
        <w:ind w:firstLine="540"/>
        <w:jc w:val="both"/>
        <w:rPr>
          <w:rFonts w:ascii="Times New Roman" w:hAnsi="Times New Roman" w:cs="Times New Roman"/>
          <w:sz w:val="28"/>
          <w:szCs w:val="28"/>
        </w:rPr>
      </w:pPr>
    </w:p>
    <w:p w14:paraId="0ECEE725" w14:textId="463ED476" w:rsidR="005826C0" w:rsidRPr="00D516A5" w:rsidRDefault="00B70768" w:rsidP="008A5C1E">
      <w:pPr>
        <w:tabs>
          <w:tab w:val="num" w:pos="-1134"/>
        </w:tabs>
        <w:ind w:right="14" w:firstLine="709"/>
        <w:jc w:val="both"/>
        <w:rPr>
          <w:sz w:val="28"/>
          <w:szCs w:val="28"/>
        </w:rPr>
      </w:pPr>
      <w:r>
        <w:rPr>
          <w:sz w:val="28"/>
          <w:szCs w:val="28"/>
        </w:rPr>
        <w:t>4</w:t>
      </w:r>
      <w:r w:rsidR="00146E33">
        <w:rPr>
          <w:sz w:val="28"/>
          <w:szCs w:val="28"/>
        </w:rPr>
        <w:t>1</w:t>
      </w:r>
      <w:r w:rsidR="005826C0" w:rsidRPr="00D516A5">
        <w:rPr>
          <w:sz w:val="28"/>
          <w:szCs w:val="28"/>
        </w:rPr>
        <w:t xml:space="preserve">. Банк ведет раздельный учет собственных и принадлежащих </w:t>
      </w:r>
      <w:r w:rsidR="00445276">
        <w:rPr>
          <w:sz w:val="28"/>
          <w:szCs w:val="28"/>
        </w:rPr>
        <w:t>к</w:t>
      </w:r>
      <w:r w:rsidR="005826C0" w:rsidRPr="00D516A5">
        <w:rPr>
          <w:sz w:val="28"/>
          <w:szCs w:val="28"/>
        </w:rPr>
        <w:t xml:space="preserve">лиентам денежных средств и ценных бумаг, находящихся в его распоряжении. Учет денежных средств и ценных бумаг </w:t>
      </w:r>
      <w:r w:rsidR="00445276">
        <w:rPr>
          <w:sz w:val="28"/>
          <w:szCs w:val="28"/>
        </w:rPr>
        <w:t>к</w:t>
      </w:r>
      <w:r w:rsidR="005826C0" w:rsidRPr="00D516A5">
        <w:rPr>
          <w:sz w:val="28"/>
          <w:szCs w:val="28"/>
        </w:rPr>
        <w:t xml:space="preserve">лиента ведется отдельно по </w:t>
      </w:r>
      <w:r w:rsidR="00445276">
        <w:rPr>
          <w:sz w:val="28"/>
          <w:szCs w:val="28"/>
        </w:rPr>
        <w:t>к</w:t>
      </w:r>
      <w:r w:rsidR="005826C0" w:rsidRPr="00D516A5">
        <w:rPr>
          <w:sz w:val="28"/>
          <w:szCs w:val="28"/>
        </w:rPr>
        <w:t>лиентам и заключенным с ними договорам.</w:t>
      </w:r>
    </w:p>
    <w:p w14:paraId="3286214D" w14:textId="73697CE5" w:rsidR="005826C0" w:rsidRPr="00D516A5" w:rsidRDefault="00B70768" w:rsidP="008A5C1E">
      <w:pPr>
        <w:autoSpaceDE w:val="0"/>
        <w:autoSpaceDN w:val="0"/>
        <w:adjustRightInd w:val="0"/>
        <w:ind w:firstLine="709"/>
        <w:jc w:val="both"/>
        <w:rPr>
          <w:sz w:val="28"/>
          <w:szCs w:val="28"/>
        </w:rPr>
      </w:pPr>
      <w:r>
        <w:rPr>
          <w:sz w:val="28"/>
          <w:szCs w:val="28"/>
        </w:rPr>
        <w:t>4</w:t>
      </w:r>
      <w:r w:rsidR="00146E33">
        <w:rPr>
          <w:sz w:val="28"/>
          <w:szCs w:val="28"/>
        </w:rPr>
        <w:t>2</w:t>
      </w:r>
      <w:r w:rsidR="005826C0">
        <w:rPr>
          <w:sz w:val="28"/>
          <w:szCs w:val="28"/>
        </w:rPr>
        <w:t xml:space="preserve">. </w:t>
      </w:r>
      <w:r w:rsidR="005826C0" w:rsidRPr="00D516A5">
        <w:rPr>
          <w:sz w:val="28"/>
          <w:szCs w:val="28"/>
        </w:rPr>
        <w:t xml:space="preserve">Обособленный учет денежных средств осуществляется </w:t>
      </w:r>
      <w:r w:rsidR="005826C0">
        <w:rPr>
          <w:sz w:val="28"/>
          <w:szCs w:val="28"/>
        </w:rPr>
        <w:t>Б</w:t>
      </w:r>
      <w:r w:rsidR="005826C0" w:rsidRPr="00D516A5">
        <w:rPr>
          <w:sz w:val="28"/>
          <w:szCs w:val="28"/>
        </w:rPr>
        <w:t>анком путем их раздельного отражения в аналитическом учете.</w:t>
      </w:r>
    </w:p>
    <w:p w14:paraId="5EB85CEA" w14:textId="3F5D4DA3"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Аналитический учет обеспечивается путем открытия каждому </w:t>
      </w:r>
      <w:r w:rsidR="00445276">
        <w:rPr>
          <w:sz w:val="28"/>
          <w:szCs w:val="28"/>
        </w:rPr>
        <w:t>к</w:t>
      </w:r>
      <w:r w:rsidRPr="00D516A5">
        <w:rPr>
          <w:sz w:val="28"/>
          <w:szCs w:val="28"/>
        </w:rPr>
        <w:t>лиенту отдельного лицевого счета</w:t>
      </w:r>
      <w:r w:rsidR="00B70768" w:rsidRPr="00CD2CAD">
        <w:rPr>
          <w:sz w:val="28"/>
          <w:szCs w:val="28"/>
        </w:rPr>
        <w:t xml:space="preserve"> (</w:t>
      </w:r>
      <w:r w:rsidR="00B70768">
        <w:rPr>
          <w:sz w:val="28"/>
          <w:szCs w:val="28"/>
        </w:rPr>
        <w:t>брокерского счета)</w:t>
      </w:r>
      <w:r w:rsidRPr="00D516A5">
        <w:rPr>
          <w:sz w:val="28"/>
          <w:szCs w:val="28"/>
        </w:rPr>
        <w:t xml:space="preserve"> на балансовых счетах </w:t>
      </w:r>
      <w:r>
        <w:rPr>
          <w:sz w:val="28"/>
          <w:szCs w:val="28"/>
        </w:rPr>
        <w:t>«</w:t>
      </w:r>
      <w:r w:rsidRPr="00D516A5">
        <w:rPr>
          <w:sz w:val="28"/>
          <w:szCs w:val="28"/>
        </w:rPr>
        <w:t xml:space="preserve">Расчеты </w:t>
      </w:r>
      <w:r>
        <w:rPr>
          <w:sz w:val="28"/>
          <w:szCs w:val="28"/>
        </w:rPr>
        <w:t>по операциям с ценными бумагами»</w:t>
      </w:r>
      <w:r w:rsidRPr="00D516A5">
        <w:rPr>
          <w:sz w:val="28"/>
          <w:szCs w:val="28"/>
        </w:rPr>
        <w:t xml:space="preserve"> либо </w:t>
      </w:r>
      <w:r>
        <w:rPr>
          <w:sz w:val="28"/>
          <w:szCs w:val="28"/>
        </w:rPr>
        <w:t>«</w:t>
      </w:r>
      <w:r w:rsidRPr="00D516A5">
        <w:rPr>
          <w:sz w:val="28"/>
          <w:szCs w:val="28"/>
        </w:rPr>
        <w:t>Счета клиентов по доверительному управлению имуществом</w:t>
      </w:r>
      <w:r>
        <w:rPr>
          <w:sz w:val="28"/>
          <w:szCs w:val="28"/>
        </w:rPr>
        <w:t>»</w:t>
      </w:r>
      <w:r w:rsidRPr="00D516A5">
        <w:rPr>
          <w:sz w:val="28"/>
          <w:szCs w:val="28"/>
        </w:rPr>
        <w:t>.</w:t>
      </w:r>
    </w:p>
    <w:p w14:paraId="61D163F5" w14:textId="00976123" w:rsidR="005826C0" w:rsidRPr="00D516A5" w:rsidRDefault="00B70768" w:rsidP="008A5C1E">
      <w:pPr>
        <w:autoSpaceDE w:val="0"/>
        <w:autoSpaceDN w:val="0"/>
        <w:adjustRightInd w:val="0"/>
        <w:ind w:firstLine="709"/>
        <w:jc w:val="both"/>
        <w:rPr>
          <w:sz w:val="28"/>
          <w:szCs w:val="28"/>
        </w:rPr>
      </w:pPr>
      <w:r>
        <w:rPr>
          <w:sz w:val="28"/>
          <w:szCs w:val="28"/>
        </w:rPr>
        <w:t>4</w:t>
      </w:r>
      <w:r w:rsidR="00146E33">
        <w:rPr>
          <w:sz w:val="28"/>
          <w:szCs w:val="28"/>
        </w:rPr>
        <w:t>3</w:t>
      </w:r>
      <w:r w:rsidR="005826C0">
        <w:rPr>
          <w:sz w:val="28"/>
          <w:szCs w:val="28"/>
        </w:rPr>
        <w:t xml:space="preserve">. </w:t>
      </w:r>
      <w:r w:rsidR="005826C0" w:rsidRPr="00D516A5">
        <w:rPr>
          <w:sz w:val="28"/>
          <w:szCs w:val="28"/>
        </w:rPr>
        <w:t xml:space="preserve">На </w:t>
      </w:r>
      <w:r>
        <w:rPr>
          <w:sz w:val="28"/>
          <w:szCs w:val="28"/>
        </w:rPr>
        <w:t>брокерский</w:t>
      </w:r>
      <w:r w:rsidRPr="00D516A5">
        <w:rPr>
          <w:sz w:val="28"/>
          <w:szCs w:val="28"/>
        </w:rPr>
        <w:t xml:space="preserve"> </w:t>
      </w:r>
      <w:r w:rsidR="005826C0" w:rsidRPr="00D516A5">
        <w:rPr>
          <w:sz w:val="28"/>
          <w:szCs w:val="28"/>
        </w:rPr>
        <w:t>счет зачисляются денежные средства, поступающие:</w:t>
      </w:r>
    </w:p>
    <w:p w14:paraId="38F49DDF" w14:textId="1BA3AB23"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от </w:t>
      </w:r>
      <w:r w:rsidR="00445276">
        <w:rPr>
          <w:sz w:val="28"/>
          <w:szCs w:val="28"/>
        </w:rPr>
        <w:t>к</w:t>
      </w:r>
      <w:r w:rsidRPr="00D516A5">
        <w:rPr>
          <w:sz w:val="28"/>
          <w:szCs w:val="28"/>
        </w:rPr>
        <w:t xml:space="preserve">лиента </w:t>
      </w:r>
      <w:r>
        <w:rPr>
          <w:sz w:val="28"/>
          <w:szCs w:val="28"/>
        </w:rPr>
        <w:t xml:space="preserve">– </w:t>
      </w:r>
      <w:r w:rsidRPr="00D516A5">
        <w:rPr>
          <w:sz w:val="28"/>
          <w:szCs w:val="28"/>
        </w:rPr>
        <w:t>для приобретения ценных бумаг;</w:t>
      </w:r>
    </w:p>
    <w:p w14:paraId="1B59551F" w14:textId="70E92292"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от </w:t>
      </w:r>
      <w:r w:rsidR="00445276">
        <w:rPr>
          <w:sz w:val="28"/>
          <w:szCs w:val="28"/>
        </w:rPr>
        <w:t>к</w:t>
      </w:r>
      <w:r w:rsidRPr="00D516A5">
        <w:rPr>
          <w:sz w:val="28"/>
          <w:szCs w:val="28"/>
        </w:rPr>
        <w:t>лиента</w:t>
      </w:r>
      <w:r w:rsidR="0078191B">
        <w:rPr>
          <w:sz w:val="28"/>
          <w:szCs w:val="28"/>
        </w:rPr>
        <w:t>-</w:t>
      </w:r>
      <w:r w:rsidRPr="00D516A5">
        <w:rPr>
          <w:sz w:val="28"/>
          <w:szCs w:val="28"/>
        </w:rPr>
        <w:t xml:space="preserve">эмитента </w:t>
      </w:r>
      <w:r>
        <w:rPr>
          <w:sz w:val="28"/>
          <w:szCs w:val="28"/>
        </w:rPr>
        <w:t xml:space="preserve">– </w:t>
      </w:r>
      <w:r w:rsidRPr="00D516A5">
        <w:rPr>
          <w:sz w:val="28"/>
          <w:szCs w:val="28"/>
        </w:rPr>
        <w:t>для погашения ценных бумаг собственного выпуска и (или) выплаты дохода (дивидендов, процентов) по ценным бумагам собственного выпуска в соответствии с заключенным договором;</w:t>
      </w:r>
    </w:p>
    <w:p w14:paraId="4D234952" w14:textId="31F1E881"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от </w:t>
      </w:r>
      <w:r w:rsidR="00445276">
        <w:rPr>
          <w:sz w:val="28"/>
          <w:szCs w:val="28"/>
        </w:rPr>
        <w:t>к</w:t>
      </w:r>
      <w:r>
        <w:rPr>
          <w:sz w:val="28"/>
          <w:szCs w:val="28"/>
        </w:rPr>
        <w:t>лиента</w:t>
      </w:r>
      <w:r w:rsidR="0078191B">
        <w:rPr>
          <w:sz w:val="28"/>
          <w:szCs w:val="28"/>
        </w:rPr>
        <w:t>-</w:t>
      </w:r>
      <w:r w:rsidRPr="00D516A5">
        <w:rPr>
          <w:sz w:val="28"/>
          <w:szCs w:val="28"/>
        </w:rPr>
        <w:t>Министерства финансов Республики Беларусь</w:t>
      </w:r>
      <w:r w:rsidR="00A247B0">
        <w:rPr>
          <w:sz w:val="28"/>
          <w:szCs w:val="28"/>
        </w:rPr>
        <w:t xml:space="preserve"> – </w:t>
      </w:r>
      <w:r w:rsidRPr="00D516A5">
        <w:rPr>
          <w:sz w:val="28"/>
          <w:szCs w:val="28"/>
        </w:rPr>
        <w:t>для погашения ценных бумаг и (или) выплаты дохода по ценным бумагам, выпущенным Министерством финансов Республики Беларусь в соответствии с законодательством;</w:t>
      </w:r>
    </w:p>
    <w:p w14:paraId="5DC0BE6E" w14:textId="46E33021"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от отчуждения ценных бумаг, принадлежащих </w:t>
      </w:r>
      <w:r w:rsidR="00445276">
        <w:rPr>
          <w:sz w:val="28"/>
          <w:szCs w:val="28"/>
        </w:rPr>
        <w:t>к</w:t>
      </w:r>
      <w:r w:rsidRPr="00D516A5">
        <w:rPr>
          <w:sz w:val="28"/>
          <w:szCs w:val="28"/>
        </w:rPr>
        <w:t xml:space="preserve">лиенту, в результате исполнения сделок, совершаемых </w:t>
      </w:r>
      <w:r>
        <w:rPr>
          <w:sz w:val="28"/>
          <w:szCs w:val="28"/>
        </w:rPr>
        <w:t>Б</w:t>
      </w:r>
      <w:r w:rsidRPr="00D516A5">
        <w:rPr>
          <w:sz w:val="28"/>
          <w:szCs w:val="28"/>
        </w:rPr>
        <w:t>анком во исполнение договоров поручения, комиссии, доверительного управления;</w:t>
      </w:r>
    </w:p>
    <w:p w14:paraId="46567487" w14:textId="14BA4858"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от погашения ценных бумаг и (или) выплаты дохода по ценным бумагам, принадлежащим </w:t>
      </w:r>
      <w:r w:rsidR="00445276">
        <w:rPr>
          <w:sz w:val="28"/>
          <w:szCs w:val="28"/>
        </w:rPr>
        <w:t>к</w:t>
      </w:r>
      <w:r w:rsidRPr="00D516A5">
        <w:rPr>
          <w:sz w:val="28"/>
          <w:szCs w:val="28"/>
        </w:rPr>
        <w:t>лиенту;</w:t>
      </w:r>
    </w:p>
    <w:p w14:paraId="7DC12E77" w14:textId="49761017"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по итогам размещения </w:t>
      </w:r>
      <w:r>
        <w:rPr>
          <w:sz w:val="28"/>
          <w:szCs w:val="28"/>
        </w:rPr>
        <w:t>Б</w:t>
      </w:r>
      <w:r w:rsidRPr="00D516A5">
        <w:rPr>
          <w:sz w:val="28"/>
          <w:szCs w:val="28"/>
        </w:rPr>
        <w:t xml:space="preserve">анком ценных бумаг </w:t>
      </w:r>
      <w:r w:rsidR="00445276">
        <w:rPr>
          <w:sz w:val="28"/>
          <w:szCs w:val="28"/>
        </w:rPr>
        <w:t>к</w:t>
      </w:r>
      <w:r>
        <w:rPr>
          <w:sz w:val="28"/>
          <w:szCs w:val="28"/>
        </w:rPr>
        <w:t>л</w:t>
      </w:r>
      <w:r w:rsidRPr="00D516A5">
        <w:rPr>
          <w:sz w:val="28"/>
          <w:szCs w:val="28"/>
        </w:rPr>
        <w:t>иента</w:t>
      </w:r>
      <w:r w:rsidR="0078191B">
        <w:rPr>
          <w:sz w:val="28"/>
          <w:szCs w:val="28"/>
        </w:rPr>
        <w:t>-</w:t>
      </w:r>
      <w:r w:rsidRPr="00D516A5">
        <w:rPr>
          <w:sz w:val="28"/>
          <w:szCs w:val="28"/>
        </w:rPr>
        <w:t>эмитента;</w:t>
      </w:r>
    </w:p>
    <w:p w14:paraId="772079BF" w14:textId="51541E11" w:rsidR="005826C0" w:rsidRPr="00D516A5" w:rsidRDefault="005826C0" w:rsidP="008A5C1E">
      <w:pPr>
        <w:autoSpaceDE w:val="0"/>
        <w:autoSpaceDN w:val="0"/>
        <w:adjustRightInd w:val="0"/>
        <w:ind w:firstLine="709"/>
        <w:jc w:val="both"/>
        <w:rPr>
          <w:sz w:val="28"/>
          <w:szCs w:val="28"/>
        </w:rPr>
      </w:pPr>
      <w:r w:rsidRPr="00D516A5">
        <w:rPr>
          <w:sz w:val="28"/>
          <w:szCs w:val="28"/>
        </w:rPr>
        <w:t xml:space="preserve">для выплаты </w:t>
      </w:r>
      <w:r>
        <w:rPr>
          <w:sz w:val="28"/>
          <w:szCs w:val="28"/>
        </w:rPr>
        <w:t>Б</w:t>
      </w:r>
      <w:r w:rsidRPr="00D516A5">
        <w:rPr>
          <w:sz w:val="28"/>
          <w:szCs w:val="28"/>
        </w:rPr>
        <w:t xml:space="preserve">анку вознаграждения, причитающегося ему по договорам с </w:t>
      </w:r>
      <w:r w:rsidR="00445276">
        <w:rPr>
          <w:sz w:val="28"/>
          <w:szCs w:val="28"/>
        </w:rPr>
        <w:t>к</w:t>
      </w:r>
      <w:r w:rsidR="00033758" w:rsidRPr="00D516A5">
        <w:rPr>
          <w:sz w:val="28"/>
          <w:szCs w:val="28"/>
        </w:rPr>
        <w:t>лиентом</w:t>
      </w:r>
      <w:r w:rsidRPr="00D516A5">
        <w:rPr>
          <w:sz w:val="28"/>
          <w:szCs w:val="28"/>
        </w:rPr>
        <w:t xml:space="preserve">, а также возмещения расходов </w:t>
      </w:r>
      <w:r>
        <w:rPr>
          <w:sz w:val="28"/>
          <w:szCs w:val="28"/>
        </w:rPr>
        <w:t>Б</w:t>
      </w:r>
      <w:r w:rsidRPr="00D516A5">
        <w:rPr>
          <w:sz w:val="28"/>
          <w:szCs w:val="28"/>
        </w:rPr>
        <w:t>анка, связанных с исполнением этих договоров.</w:t>
      </w:r>
    </w:p>
    <w:p w14:paraId="33EB9198" w14:textId="28715AFB" w:rsidR="005826C0" w:rsidRDefault="005826C0" w:rsidP="008A5C1E">
      <w:pPr>
        <w:autoSpaceDE w:val="0"/>
        <w:autoSpaceDN w:val="0"/>
        <w:adjustRightInd w:val="0"/>
        <w:ind w:firstLine="709"/>
        <w:jc w:val="both"/>
        <w:rPr>
          <w:sz w:val="28"/>
          <w:szCs w:val="28"/>
        </w:rPr>
      </w:pPr>
      <w:r w:rsidRPr="00D516A5">
        <w:rPr>
          <w:sz w:val="28"/>
          <w:szCs w:val="28"/>
        </w:rPr>
        <w:t xml:space="preserve">Поступление денежных средств на </w:t>
      </w:r>
      <w:r w:rsidR="00B70768">
        <w:rPr>
          <w:sz w:val="28"/>
          <w:szCs w:val="28"/>
        </w:rPr>
        <w:t xml:space="preserve">брокерский </w:t>
      </w:r>
      <w:r w:rsidRPr="00D516A5">
        <w:rPr>
          <w:sz w:val="28"/>
          <w:szCs w:val="28"/>
        </w:rPr>
        <w:t xml:space="preserve">счет в иных целях, а также поступление собственных денежных средств </w:t>
      </w:r>
      <w:r w:rsidR="00033758">
        <w:rPr>
          <w:sz w:val="28"/>
          <w:szCs w:val="28"/>
        </w:rPr>
        <w:t>Б</w:t>
      </w:r>
      <w:r w:rsidR="00033758" w:rsidRPr="00D516A5">
        <w:rPr>
          <w:sz w:val="28"/>
          <w:szCs w:val="28"/>
        </w:rPr>
        <w:t xml:space="preserve">анка </w:t>
      </w:r>
      <w:r w:rsidRPr="00D516A5">
        <w:rPr>
          <w:sz w:val="28"/>
          <w:szCs w:val="28"/>
        </w:rPr>
        <w:t>на этот счет не допускается.</w:t>
      </w:r>
    </w:p>
    <w:p w14:paraId="24094B84" w14:textId="2903D1D5" w:rsidR="000F6481" w:rsidRPr="00AB56C6" w:rsidRDefault="000F6481" w:rsidP="008A5C1E">
      <w:pPr>
        <w:autoSpaceDE w:val="0"/>
        <w:autoSpaceDN w:val="0"/>
        <w:adjustRightInd w:val="0"/>
        <w:ind w:firstLine="709"/>
        <w:jc w:val="both"/>
        <w:rPr>
          <w:sz w:val="28"/>
          <w:szCs w:val="28"/>
        </w:rPr>
      </w:pPr>
      <w:r w:rsidRPr="00D516A5">
        <w:rPr>
          <w:sz w:val="28"/>
          <w:szCs w:val="28"/>
        </w:rPr>
        <w:t xml:space="preserve">Банк имеет право распоряжаться денежными средствами </w:t>
      </w:r>
      <w:r>
        <w:rPr>
          <w:sz w:val="28"/>
          <w:szCs w:val="28"/>
        </w:rPr>
        <w:t>к</w:t>
      </w:r>
      <w:r w:rsidRPr="00D516A5">
        <w:rPr>
          <w:sz w:val="28"/>
          <w:szCs w:val="28"/>
        </w:rPr>
        <w:t xml:space="preserve">лиентов, находящимися </w:t>
      </w:r>
      <w:r w:rsidRPr="00AB56C6">
        <w:rPr>
          <w:sz w:val="28"/>
          <w:szCs w:val="28"/>
        </w:rPr>
        <w:t>на соответствующих брокерских счетах, в соответствии с заключенными договорами, в том числе получать причитающееся ему по договору вознаграждение и возмещать расходы, связанные с исполнением этих договоров.</w:t>
      </w:r>
    </w:p>
    <w:p w14:paraId="6F3D3BC6" w14:textId="0E1498A9" w:rsidR="0008768E" w:rsidRPr="00AB56C6" w:rsidRDefault="00B70768" w:rsidP="008A5C1E">
      <w:pPr>
        <w:pStyle w:val="ConsNormal"/>
        <w:widowControl/>
        <w:ind w:firstLine="709"/>
        <w:jc w:val="both"/>
        <w:rPr>
          <w:rFonts w:ascii="Times New Roman" w:hAnsi="Times New Roman"/>
          <w:sz w:val="28"/>
          <w:szCs w:val="28"/>
        </w:rPr>
      </w:pPr>
      <w:r w:rsidRPr="00AB56C6">
        <w:rPr>
          <w:rFonts w:ascii="Times New Roman" w:hAnsi="Times New Roman"/>
          <w:sz w:val="28"/>
          <w:szCs w:val="28"/>
        </w:rPr>
        <w:t>4</w:t>
      </w:r>
      <w:r w:rsidR="00146E33" w:rsidRPr="00AB56C6">
        <w:rPr>
          <w:rFonts w:ascii="Times New Roman" w:hAnsi="Times New Roman"/>
          <w:sz w:val="28"/>
          <w:szCs w:val="28"/>
        </w:rPr>
        <w:t>4</w:t>
      </w:r>
      <w:r w:rsidR="005826C0" w:rsidRPr="00AB56C6">
        <w:rPr>
          <w:rFonts w:ascii="Times New Roman" w:hAnsi="Times New Roman"/>
          <w:sz w:val="28"/>
          <w:szCs w:val="28"/>
        </w:rPr>
        <w:t xml:space="preserve">. Денежные средства </w:t>
      </w:r>
      <w:r w:rsidR="00445276" w:rsidRPr="00AB56C6">
        <w:rPr>
          <w:rFonts w:ascii="Times New Roman" w:hAnsi="Times New Roman"/>
          <w:sz w:val="28"/>
          <w:szCs w:val="28"/>
        </w:rPr>
        <w:t>к</w:t>
      </w:r>
      <w:r w:rsidR="005826C0" w:rsidRPr="00AB56C6">
        <w:rPr>
          <w:rFonts w:ascii="Times New Roman" w:hAnsi="Times New Roman"/>
          <w:sz w:val="28"/>
          <w:szCs w:val="28"/>
        </w:rPr>
        <w:t>лиента по итогам операций в организованных торговых системах (</w:t>
      </w:r>
      <w:r w:rsidR="00A247B0" w:rsidRPr="00AB56C6">
        <w:rPr>
          <w:rFonts w:ascii="Times New Roman" w:hAnsi="Times New Roman"/>
          <w:sz w:val="28"/>
          <w:szCs w:val="28"/>
        </w:rPr>
        <w:t>Б</w:t>
      </w:r>
      <w:r w:rsidR="005826C0" w:rsidRPr="00AB56C6">
        <w:rPr>
          <w:rFonts w:ascii="Times New Roman" w:hAnsi="Times New Roman"/>
          <w:sz w:val="28"/>
          <w:szCs w:val="28"/>
        </w:rPr>
        <w:t>ирж</w:t>
      </w:r>
      <w:r w:rsidR="00A247B0" w:rsidRPr="00AB56C6">
        <w:rPr>
          <w:rFonts w:ascii="Times New Roman" w:hAnsi="Times New Roman"/>
          <w:sz w:val="28"/>
          <w:szCs w:val="28"/>
        </w:rPr>
        <w:t>а</w:t>
      </w:r>
      <w:r w:rsidR="005826C0" w:rsidRPr="00AB56C6">
        <w:rPr>
          <w:rFonts w:ascii="Times New Roman" w:hAnsi="Times New Roman"/>
          <w:sz w:val="28"/>
          <w:szCs w:val="28"/>
        </w:rPr>
        <w:t>, аукционы), предполагающих расчеты через один счет участника (Банка), отражаются последовательно</w:t>
      </w:r>
      <w:r w:rsidR="0078191B" w:rsidRPr="00AB56C6">
        <w:rPr>
          <w:rFonts w:ascii="Times New Roman" w:hAnsi="Times New Roman"/>
          <w:sz w:val="28"/>
          <w:szCs w:val="28"/>
        </w:rPr>
        <w:t>:</w:t>
      </w:r>
      <w:r w:rsidR="005826C0" w:rsidRPr="00AB56C6">
        <w:rPr>
          <w:rFonts w:ascii="Times New Roman" w:hAnsi="Times New Roman"/>
          <w:sz w:val="28"/>
          <w:szCs w:val="28"/>
        </w:rPr>
        <w:t xml:space="preserve"> </w:t>
      </w:r>
    </w:p>
    <w:p w14:paraId="1B2B06AE" w14:textId="1EC696AA" w:rsidR="0008768E" w:rsidRPr="00AB56C6" w:rsidRDefault="005826C0" w:rsidP="008A5C1E">
      <w:pPr>
        <w:pStyle w:val="ConsNormal"/>
        <w:widowControl/>
        <w:ind w:firstLine="709"/>
        <w:jc w:val="both"/>
        <w:rPr>
          <w:rFonts w:ascii="Times New Roman" w:hAnsi="Times New Roman"/>
          <w:sz w:val="28"/>
          <w:szCs w:val="28"/>
        </w:rPr>
      </w:pPr>
      <w:r w:rsidRPr="00AB56C6">
        <w:rPr>
          <w:rFonts w:ascii="Times New Roman" w:hAnsi="Times New Roman"/>
          <w:sz w:val="28"/>
          <w:szCs w:val="28"/>
        </w:rPr>
        <w:t>на счете Банка, предназначенном для расчетов с данной организованной торговой системой</w:t>
      </w:r>
      <w:r w:rsidR="0078191B" w:rsidRPr="00AB56C6">
        <w:rPr>
          <w:rFonts w:ascii="Times New Roman" w:hAnsi="Times New Roman"/>
          <w:sz w:val="28"/>
          <w:szCs w:val="28"/>
        </w:rPr>
        <w:t>;</w:t>
      </w:r>
    </w:p>
    <w:p w14:paraId="5CABFC7A" w14:textId="0A82ADA6" w:rsidR="005826C0" w:rsidRPr="00D516A5" w:rsidRDefault="005826C0" w:rsidP="008A5C1E">
      <w:pPr>
        <w:pStyle w:val="ConsNormal"/>
        <w:widowControl/>
        <w:ind w:firstLine="709"/>
        <w:jc w:val="both"/>
        <w:rPr>
          <w:rFonts w:ascii="Times New Roman" w:hAnsi="Times New Roman"/>
          <w:sz w:val="28"/>
          <w:szCs w:val="28"/>
        </w:rPr>
      </w:pPr>
      <w:r w:rsidRPr="00AB56C6">
        <w:rPr>
          <w:rFonts w:ascii="Times New Roman" w:hAnsi="Times New Roman"/>
          <w:sz w:val="28"/>
          <w:szCs w:val="28"/>
        </w:rPr>
        <w:t xml:space="preserve">на счете Банка, предназначенном для учета денежных </w:t>
      </w:r>
      <w:r w:rsidRPr="00D516A5">
        <w:rPr>
          <w:rFonts w:ascii="Times New Roman" w:hAnsi="Times New Roman"/>
          <w:sz w:val="28"/>
          <w:szCs w:val="28"/>
        </w:rPr>
        <w:t xml:space="preserve">средств </w:t>
      </w:r>
      <w:r w:rsidR="00445276">
        <w:rPr>
          <w:rFonts w:ascii="Times New Roman" w:hAnsi="Times New Roman"/>
          <w:sz w:val="28"/>
          <w:szCs w:val="28"/>
        </w:rPr>
        <w:t>к</w:t>
      </w:r>
      <w:r w:rsidRPr="00D516A5">
        <w:rPr>
          <w:rFonts w:ascii="Times New Roman" w:hAnsi="Times New Roman"/>
          <w:sz w:val="28"/>
          <w:szCs w:val="28"/>
        </w:rPr>
        <w:t xml:space="preserve">лиентов, с последующим перечислением средств на расчетный (текущий) счет </w:t>
      </w:r>
      <w:r w:rsidR="00445276">
        <w:rPr>
          <w:rFonts w:ascii="Times New Roman" w:hAnsi="Times New Roman"/>
          <w:sz w:val="28"/>
          <w:szCs w:val="28"/>
        </w:rPr>
        <w:t>к</w:t>
      </w:r>
      <w:r w:rsidRPr="00D516A5">
        <w:rPr>
          <w:rFonts w:ascii="Times New Roman" w:hAnsi="Times New Roman"/>
          <w:sz w:val="28"/>
          <w:szCs w:val="28"/>
        </w:rPr>
        <w:t>лиента.</w:t>
      </w:r>
    </w:p>
    <w:p w14:paraId="4D01C829" w14:textId="524C79BE" w:rsidR="005826C0" w:rsidRPr="00D516A5" w:rsidRDefault="005826C0" w:rsidP="008A5C1E">
      <w:pPr>
        <w:tabs>
          <w:tab w:val="num" w:pos="-1134"/>
        </w:tabs>
        <w:ind w:right="14" w:firstLine="709"/>
        <w:jc w:val="both"/>
        <w:rPr>
          <w:sz w:val="28"/>
          <w:szCs w:val="28"/>
        </w:rPr>
      </w:pPr>
      <w:r w:rsidRPr="00D516A5">
        <w:rPr>
          <w:sz w:val="28"/>
          <w:szCs w:val="28"/>
        </w:rPr>
        <w:t xml:space="preserve">Осуществление Банком брокерской деятельности на рынке ценных бумаг с использованием денежных средств </w:t>
      </w:r>
      <w:r w:rsidR="00445276">
        <w:rPr>
          <w:sz w:val="28"/>
          <w:szCs w:val="28"/>
        </w:rPr>
        <w:t>к</w:t>
      </w:r>
      <w:r w:rsidRPr="00D516A5">
        <w:rPr>
          <w:sz w:val="28"/>
          <w:szCs w:val="28"/>
        </w:rPr>
        <w:t>лиентов без открытия счетов не допускается.</w:t>
      </w:r>
    </w:p>
    <w:p w14:paraId="58689FB0" w14:textId="47C15D1F" w:rsidR="005826C0" w:rsidRDefault="00B70768" w:rsidP="008A5C1E">
      <w:pPr>
        <w:autoSpaceDE w:val="0"/>
        <w:autoSpaceDN w:val="0"/>
        <w:adjustRightInd w:val="0"/>
        <w:ind w:firstLine="709"/>
        <w:jc w:val="both"/>
        <w:rPr>
          <w:sz w:val="28"/>
          <w:szCs w:val="28"/>
        </w:rPr>
      </w:pPr>
      <w:r>
        <w:rPr>
          <w:sz w:val="28"/>
          <w:szCs w:val="28"/>
        </w:rPr>
        <w:t>4</w:t>
      </w:r>
      <w:r w:rsidR="00146E33">
        <w:rPr>
          <w:sz w:val="28"/>
          <w:szCs w:val="28"/>
        </w:rPr>
        <w:t>5</w:t>
      </w:r>
      <w:r w:rsidR="005826C0">
        <w:rPr>
          <w:sz w:val="28"/>
          <w:szCs w:val="28"/>
        </w:rPr>
        <w:t xml:space="preserve">. </w:t>
      </w:r>
      <w:r w:rsidR="005826C0" w:rsidRPr="00D516A5">
        <w:rPr>
          <w:sz w:val="28"/>
          <w:szCs w:val="28"/>
        </w:rPr>
        <w:t xml:space="preserve">Учет остатков и движения средств </w:t>
      </w:r>
      <w:r w:rsidR="00445276">
        <w:rPr>
          <w:sz w:val="28"/>
          <w:szCs w:val="28"/>
        </w:rPr>
        <w:t>к</w:t>
      </w:r>
      <w:r w:rsidR="005826C0" w:rsidRPr="00D516A5">
        <w:rPr>
          <w:sz w:val="28"/>
          <w:szCs w:val="28"/>
        </w:rPr>
        <w:t xml:space="preserve">лиента по </w:t>
      </w:r>
      <w:r>
        <w:rPr>
          <w:sz w:val="28"/>
          <w:szCs w:val="28"/>
        </w:rPr>
        <w:t>брокерскому</w:t>
      </w:r>
      <w:r w:rsidRPr="00D516A5">
        <w:rPr>
          <w:sz w:val="28"/>
          <w:szCs w:val="28"/>
        </w:rPr>
        <w:t xml:space="preserve"> </w:t>
      </w:r>
      <w:r w:rsidR="005826C0" w:rsidRPr="00D516A5">
        <w:rPr>
          <w:sz w:val="28"/>
          <w:szCs w:val="28"/>
        </w:rPr>
        <w:t xml:space="preserve">счету ведется в журнале учета остатков и движения средств </w:t>
      </w:r>
      <w:r w:rsidR="00445276">
        <w:rPr>
          <w:sz w:val="28"/>
          <w:szCs w:val="28"/>
        </w:rPr>
        <w:t>к</w:t>
      </w:r>
      <w:r w:rsidR="00C82880" w:rsidRPr="00D516A5">
        <w:rPr>
          <w:sz w:val="28"/>
          <w:szCs w:val="28"/>
        </w:rPr>
        <w:t>лиента</w:t>
      </w:r>
      <w:r w:rsidR="005826C0" w:rsidRPr="00D516A5">
        <w:rPr>
          <w:sz w:val="28"/>
          <w:szCs w:val="28"/>
        </w:rPr>
        <w:t>.</w:t>
      </w:r>
    </w:p>
    <w:p w14:paraId="40C31820" w14:textId="601E5643" w:rsidR="00627E9D" w:rsidRPr="00D516A5" w:rsidRDefault="00627E9D" w:rsidP="008A5C1E">
      <w:pPr>
        <w:autoSpaceDE w:val="0"/>
        <w:autoSpaceDN w:val="0"/>
        <w:adjustRightInd w:val="0"/>
        <w:ind w:firstLine="709"/>
        <w:jc w:val="both"/>
        <w:rPr>
          <w:sz w:val="28"/>
          <w:szCs w:val="28"/>
        </w:rPr>
      </w:pPr>
      <w:r w:rsidRPr="00D516A5">
        <w:rPr>
          <w:sz w:val="28"/>
          <w:szCs w:val="28"/>
        </w:rPr>
        <w:t xml:space="preserve">Операции в журнале отражаются в той валюте, в которой открыт </w:t>
      </w:r>
      <w:r w:rsidR="00146E33">
        <w:rPr>
          <w:sz w:val="28"/>
          <w:szCs w:val="28"/>
        </w:rPr>
        <w:t>брокерский</w:t>
      </w:r>
      <w:r w:rsidRPr="00D516A5">
        <w:rPr>
          <w:sz w:val="28"/>
          <w:szCs w:val="28"/>
        </w:rPr>
        <w:t xml:space="preserve"> счет.</w:t>
      </w:r>
    </w:p>
    <w:p w14:paraId="178160C3" w14:textId="6A11CE95" w:rsidR="00627E9D" w:rsidRDefault="005826C0" w:rsidP="008A5C1E">
      <w:pPr>
        <w:autoSpaceDE w:val="0"/>
        <w:autoSpaceDN w:val="0"/>
        <w:adjustRightInd w:val="0"/>
        <w:ind w:firstLine="709"/>
        <w:jc w:val="both"/>
        <w:rPr>
          <w:sz w:val="28"/>
          <w:szCs w:val="28"/>
        </w:rPr>
      </w:pPr>
      <w:r w:rsidRPr="00D516A5">
        <w:rPr>
          <w:sz w:val="28"/>
          <w:szCs w:val="28"/>
        </w:rPr>
        <w:t>Журнал</w:t>
      </w:r>
      <w:r w:rsidR="00627E9D">
        <w:rPr>
          <w:sz w:val="28"/>
          <w:szCs w:val="28"/>
        </w:rPr>
        <w:t xml:space="preserve"> </w:t>
      </w:r>
      <w:r w:rsidR="00627E9D" w:rsidRPr="00D516A5">
        <w:rPr>
          <w:sz w:val="28"/>
          <w:szCs w:val="28"/>
        </w:rPr>
        <w:t xml:space="preserve">учета остатков и движения средств </w:t>
      </w:r>
      <w:r w:rsidR="00445276">
        <w:rPr>
          <w:sz w:val="28"/>
          <w:szCs w:val="28"/>
        </w:rPr>
        <w:t>к</w:t>
      </w:r>
      <w:r w:rsidR="00627E9D" w:rsidRPr="00D516A5">
        <w:rPr>
          <w:sz w:val="28"/>
          <w:szCs w:val="28"/>
        </w:rPr>
        <w:t>лиента</w:t>
      </w:r>
      <w:r w:rsidRPr="00D516A5">
        <w:rPr>
          <w:sz w:val="28"/>
          <w:szCs w:val="28"/>
        </w:rPr>
        <w:t xml:space="preserve"> ведется </w:t>
      </w:r>
      <w:r w:rsidR="00717D80">
        <w:rPr>
          <w:sz w:val="28"/>
          <w:szCs w:val="28"/>
        </w:rPr>
        <w:t xml:space="preserve"> ОЦБ </w:t>
      </w:r>
      <w:r w:rsidRPr="00D516A5">
        <w:rPr>
          <w:sz w:val="28"/>
          <w:szCs w:val="28"/>
        </w:rPr>
        <w:t xml:space="preserve">в </w:t>
      </w:r>
      <w:r w:rsidR="00627E9D">
        <w:rPr>
          <w:sz w:val="28"/>
          <w:szCs w:val="28"/>
        </w:rPr>
        <w:t>электронном виде с использованием программно-технических</w:t>
      </w:r>
      <w:r w:rsidR="0078191B">
        <w:rPr>
          <w:sz w:val="28"/>
          <w:szCs w:val="28"/>
        </w:rPr>
        <w:t xml:space="preserve"> </w:t>
      </w:r>
      <w:r w:rsidR="00627E9D">
        <w:rPr>
          <w:sz w:val="28"/>
          <w:szCs w:val="28"/>
        </w:rPr>
        <w:t>средств</w:t>
      </w:r>
      <w:r w:rsidR="0078191B">
        <w:rPr>
          <w:sz w:val="28"/>
          <w:szCs w:val="28"/>
        </w:rPr>
        <w:t>,</w:t>
      </w:r>
      <w:r w:rsidR="00627E9D">
        <w:rPr>
          <w:sz w:val="28"/>
          <w:szCs w:val="28"/>
        </w:rPr>
        <w:t xml:space="preserve"> обеспечивающих возможность получения информации обо всех учетных записях из журнала за определенный период времени с выводом их на бумажный носитель</w:t>
      </w:r>
      <w:r w:rsidRPr="00D516A5">
        <w:rPr>
          <w:sz w:val="28"/>
          <w:szCs w:val="28"/>
        </w:rPr>
        <w:t>.</w:t>
      </w:r>
    </w:p>
    <w:p w14:paraId="5969EA36" w14:textId="288C0FA0" w:rsidR="00627E9D" w:rsidRDefault="00627E9D" w:rsidP="008A5C1E">
      <w:pPr>
        <w:pStyle w:val="ConsPlusNormal"/>
        <w:ind w:firstLine="709"/>
        <w:jc w:val="both"/>
        <w:rPr>
          <w:rFonts w:ascii="Times New Roman" w:hAnsi="Times New Roman" w:cs="Times New Roman"/>
          <w:sz w:val="28"/>
          <w:szCs w:val="28"/>
        </w:rPr>
      </w:pPr>
      <w:r w:rsidRPr="00D2009D">
        <w:rPr>
          <w:rFonts w:ascii="Times New Roman" w:hAnsi="Times New Roman" w:cs="Times New Roman"/>
          <w:sz w:val="28"/>
          <w:szCs w:val="28"/>
        </w:rPr>
        <w:t>Банк обеспечивает сохранность информации, содержащейся в журналах, от утраты (уничтожения), несанкционированного доступа и внесения несанкционированных изменений и обеспечивает резервное копирование информации, содержащейся в журналах.</w:t>
      </w:r>
      <w:r w:rsidR="00D2009D">
        <w:rPr>
          <w:rFonts w:ascii="Times New Roman" w:hAnsi="Times New Roman" w:cs="Times New Roman"/>
          <w:sz w:val="28"/>
          <w:szCs w:val="28"/>
        </w:rPr>
        <w:t xml:space="preserve"> </w:t>
      </w:r>
      <w:r w:rsidR="00717D80">
        <w:rPr>
          <w:rFonts w:ascii="Times New Roman" w:hAnsi="Times New Roman" w:cs="Times New Roman"/>
          <w:sz w:val="28"/>
          <w:szCs w:val="28"/>
        </w:rPr>
        <w:t xml:space="preserve">ОЦБ </w:t>
      </w:r>
      <w:r w:rsidRPr="00A22520">
        <w:rPr>
          <w:rFonts w:ascii="Times New Roman" w:hAnsi="Times New Roman" w:cs="Times New Roman"/>
          <w:sz w:val="28"/>
          <w:szCs w:val="28"/>
        </w:rPr>
        <w:t xml:space="preserve">обязан по окончанию года распечатать журналы, которые ведутся в электронном виде.  </w:t>
      </w:r>
      <w:r w:rsidRPr="00551B4A">
        <w:rPr>
          <w:rFonts w:ascii="Times New Roman" w:hAnsi="Times New Roman" w:cs="Times New Roman"/>
          <w:sz w:val="28"/>
          <w:szCs w:val="28"/>
        </w:rPr>
        <w:t xml:space="preserve">Если информация из журнала располагается на двух и более листах, то листы должны быть пронумерованы, прошнурованы, подписаны руководителем </w:t>
      </w:r>
      <w:r w:rsidR="00717D80">
        <w:rPr>
          <w:rFonts w:ascii="Times New Roman" w:hAnsi="Times New Roman" w:cs="Times New Roman"/>
          <w:sz w:val="28"/>
          <w:szCs w:val="28"/>
        </w:rPr>
        <w:t>Казначейства (его заместителем)</w:t>
      </w:r>
      <w:r w:rsidRPr="00551B4A">
        <w:rPr>
          <w:rFonts w:ascii="Times New Roman" w:hAnsi="Times New Roman" w:cs="Times New Roman"/>
          <w:sz w:val="28"/>
          <w:szCs w:val="28"/>
        </w:rPr>
        <w:t xml:space="preserve"> и скреплены печатью Банка.</w:t>
      </w:r>
    </w:p>
    <w:p w14:paraId="4F4AFD7F" w14:textId="06E026AE" w:rsidR="005826C0" w:rsidRPr="00D516A5" w:rsidRDefault="000F6481" w:rsidP="008A5C1E">
      <w:pPr>
        <w:autoSpaceDE w:val="0"/>
        <w:autoSpaceDN w:val="0"/>
        <w:adjustRightInd w:val="0"/>
        <w:ind w:firstLine="709"/>
        <w:jc w:val="both"/>
        <w:rPr>
          <w:sz w:val="28"/>
          <w:szCs w:val="28"/>
        </w:rPr>
      </w:pPr>
      <w:r>
        <w:rPr>
          <w:sz w:val="28"/>
          <w:szCs w:val="28"/>
        </w:rPr>
        <w:t>4</w:t>
      </w:r>
      <w:r w:rsidR="00146E33">
        <w:rPr>
          <w:sz w:val="28"/>
          <w:szCs w:val="28"/>
        </w:rPr>
        <w:t>6</w:t>
      </w:r>
      <w:r w:rsidR="005826C0">
        <w:rPr>
          <w:sz w:val="28"/>
          <w:szCs w:val="28"/>
        </w:rPr>
        <w:t xml:space="preserve">. </w:t>
      </w:r>
      <w:r w:rsidR="005826C0" w:rsidRPr="00D516A5">
        <w:rPr>
          <w:sz w:val="28"/>
          <w:szCs w:val="28"/>
        </w:rPr>
        <w:t xml:space="preserve">Обособленный учет собственных и принадлежащих </w:t>
      </w:r>
      <w:r w:rsidR="00445276">
        <w:rPr>
          <w:sz w:val="28"/>
          <w:szCs w:val="28"/>
        </w:rPr>
        <w:t>к</w:t>
      </w:r>
      <w:r w:rsidR="005826C0" w:rsidRPr="00D516A5">
        <w:rPr>
          <w:sz w:val="28"/>
          <w:szCs w:val="28"/>
        </w:rPr>
        <w:t>лиентам ценных бумаг осуществляется в соответствии с законодательством, регулирующим депозитарную деятельность.</w:t>
      </w:r>
    </w:p>
    <w:p w14:paraId="13918217" w14:textId="5DD841A9" w:rsidR="005826C0" w:rsidRPr="00D516A5" w:rsidRDefault="002171CE" w:rsidP="00CD2CAD">
      <w:pPr>
        <w:autoSpaceDE w:val="0"/>
        <w:autoSpaceDN w:val="0"/>
        <w:adjustRightInd w:val="0"/>
        <w:ind w:firstLine="709"/>
        <w:jc w:val="both"/>
        <w:rPr>
          <w:sz w:val="28"/>
          <w:szCs w:val="28"/>
        </w:rPr>
      </w:pPr>
      <w:r>
        <w:rPr>
          <w:sz w:val="28"/>
          <w:szCs w:val="28"/>
        </w:rPr>
        <w:t>4</w:t>
      </w:r>
      <w:r w:rsidR="00146E33">
        <w:rPr>
          <w:sz w:val="28"/>
          <w:szCs w:val="28"/>
        </w:rPr>
        <w:t>7</w:t>
      </w:r>
      <w:r w:rsidR="005826C0">
        <w:rPr>
          <w:sz w:val="28"/>
          <w:szCs w:val="28"/>
        </w:rPr>
        <w:t xml:space="preserve">. </w:t>
      </w:r>
      <w:r w:rsidR="005826C0" w:rsidRPr="00D516A5">
        <w:rPr>
          <w:sz w:val="28"/>
          <w:szCs w:val="28"/>
        </w:rPr>
        <w:t>Банк осуществляет обособленный учет:</w:t>
      </w:r>
    </w:p>
    <w:p w14:paraId="5038600E" w14:textId="58AAFDB6" w:rsidR="005826C0" w:rsidRPr="00D516A5" w:rsidRDefault="005826C0" w:rsidP="008A5C1E">
      <w:pPr>
        <w:pStyle w:val="ConsPlusNormal"/>
        <w:ind w:firstLine="709"/>
        <w:jc w:val="both"/>
        <w:rPr>
          <w:rFonts w:ascii="Times New Roman" w:hAnsi="Times New Roman" w:cs="Times New Roman"/>
          <w:sz w:val="28"/>
          <w:szCs w:val="28"/>
        </w:rPr>
      </w:pPr>
      <w:r w:rsidRPr="00D516A5">
        <w:rPr>
          <w:rFonts w:ascii="Times New Roman" w:hAnsi="Times New Roman" w:cs="Times New Roman"/>
          <w:sz w:val="28"/>
          <w:szCs w:val="28"/>
        </w:rPr>
        <w:t xml:space="preserve">сделок, совершенных </w:t>
      </w:r>
      <w:r>
        <w:rPr>
          <w:rFonts w:ascii="Times New Roman" w:hAnsi="Times New Roman" w:cs="Times New Roman"/>
          <w:sz w:val="28"/>
          <w:szCs w:val="28"/>
        </w:rPr>
        <w:t>Б</w:t>
      </w:r>
      <w:r w:rsidRPr="00D516A5">
        <w:rPr>
          <w:rFonts w:ascii="Times New Roman" w:hAnsi="Times New Roman" w:cs="Times New Roman"/>
          <w:sz w:val="28"/>
          <w:szCs w:val="28"/>
        </w:rPr>
        <w:t>анком от своего имени и за свой счет;</w:t>
      </w:r>
    </w:p>
    <w:p w14:paraId="1DC9DFAA" w14:textId="32D4109A" w:rsidR="005826C0" w:rsidRPr="00D516A5" w:rsidRDefault="005826C0" w:rsidP="008A5C1E">
      <w:pPr>
        <w:pStyle w:val="ConsPlusNormal"/>
        <w:ind w:firstLine="709"/>
        <w:jc w:val="both"/>
        <w:rPr>
          <w:rFonts w:ascii="Times New Roman" w:hAnsi="Times New Roman" w:cs="Times New Roman"/>
          <w:sz w:val="28"/>
          <w:szCs w:val="28"/>
        </w:rPr>
      </w:pPr>
      <w:r w:rsidRPr="00D516A5">
        <w:rPr>
          <w:rFonts w:ascii="Times New Roman" w:hAnsi="Times New Roman" w:cs="Times New Roman"/>
          <w:sz w:val="28"/>
          <w:szCs w:val="28"/>
        </w:rPr>
        <w:t>сделок, совершенных в</w:t>
      </w:r>
      <w:r w:rsidR="00C82880">
        <w:rPr>
          <w:rFonts w:ascii="Times New Roman" w:hAnsi="Times New Roman" w:cs="Times New Roman"/>
          <w:sz w:val="28"/>
          <w:szCs w:val="28"/>
        </w:rPr>
        <w:t xml:space="preserve"> рамках </w:t>
      </w:r>
      <w:r w:rsidRPr="00D516A5">
        <w:rPr>
          <w:rFonts w:ascii="Times New Roman" w:hAnsi="Times New Roman" w:cs="Times New Roman"/>
          <w:sz w:val="28"/>
          <w:szCs w:val="28"/>
        </w:rPr>
        <w:t>исполнени</w:t>
      </w:r>
      <w:r w:rsidR="00C82880">
        <w:rPr>
          <w:rFonts w:ascii="Times New Roman" w:hAnsi="Times New Roman" w:cs="Times New Roman"/>
          <w:sz w:val="28"/>
          <w:szCs w:val="28"/>
        </w:rPr>
        <w:t>я</w:t>
      </w:r>
      <w:r w:rsidRPr="00D516A5">
        <w:rPr>
          <w:rFonts w:ascii="Times New Roman" w:hAnsi="Times New Roman" w:cs="Times New Roman"/>
          <w:sz w:val="28"/>
          <w:szCs w:val="28"/>
        </w:rPr>
        <w:t xml:space="preserve"> договоров поручения, комиссии, доверительного управления</w:t>
      </w:r>
      <w:r w:rsidR="00C82880">
        <w:rPr>
          <w:rFonts w:ascii="Times New Roman" w:hAnsi="Times New Roman" w:cs="Times New Roman"/>
          <w:sz w:val="28"/>
          <w:szCs w:val="28"/>
        </w:rPr>
        <w:t xml:space="preserve"> ценными бумагами</w:t>
      </w:r>
      <w:r w:rsidRPr="00D516A5">
        <w:rPr>
          <w:rFonts w:ascii="Times New Roman" w:hAnsi="Times New Roman" w:cs="Times New Roman"/>
          <w:sz w:val="28"/>
          <w:szCs w:val="28"/>
        </w:rPr>
        <w:t>;</w:t>
      </w:r>
    </w:p>
    <w:p w14:paraId="649649C8" w14:textId="0C8DA37D" w:rsidR="005826C0" w:rsidRPr="00D516A5" w:rsidRDefault="005826C0" w:rsidP="008A5C1E">
      <w:pPr>
        <w:pStyle w:val="ConsPlusNormal"/>
        <w:ind w:firstLine="709"/>
        <w:jc w:val="both"/>
        <w:rPr>
          <w:rFonts w:ascii="Times New Roman" w:hAnsi="Times New Roman" w:cs="Times New Roman"/>
          <w:sz w:val="28"/>
          <w:szCs w:val="28"/>
        </w:rPr>
      </w:pPr>
      <w:r w:rsidRPr="00D516A5">
        <w:rPr>
          <w:rFonts w:ascii="Times New Roman" w:hAnsi="Times New Roman" w:cs="Times New Roman"/>
          <w:sz w:val="28"/>
          <w:szCs w:val="28"/>
        </w:rPr>
        <w:t>сделок,</w:t>
      </w:r>
      <w:r w:rsidR="00C82880">
        <w:rPr>
          <w:rFonts w:ascii="Times New Roman" w:hAnsi="Times New Roman" w:cs="Times New Roman"/>
          <w:sz w:val="28"/>
          <w:szCs w:val="28"/>
        </w:rPr>
        <w:t xml:space="preserve"> </w:t>
      </w:r>
      <w:r w:rsidR="00C82880" w:rsidRPr="00D516A5">
        <w:rPr>
          <w:rFonts w:ascii="Times New Roman" w:hAnsi="Times New Roman" w:cs="Times New Roman"/>
          <w:sz w:val="28"/>
          <w:szCs w:val="28"/>
        </w:rPr>
        <w:t xml:space="preserve">зарегистрированных </w:t>
      </w:r>
      <w:r w:rsidR="00C82880">
        <w:rPr>
          <w:rFonts w:ascii="Times New Roman" w:hAnsi="Times New Roman" w:cs="Times New Roman"/>
          <w:sz w:val="28"/>
          <w:szCs w:val="28"/>
        </w:rPr>
        <w:t>Б</w:t>
      </w:r>
      <w:r w:rsidR="00C82880" w:rsidRPr="00D516A5">
        <w:rPr>
          <w:rFonts w:ascii="Times New Roman" w:hAnsi="Times New Roman" w:cs="Times New Roman"/>
          <w:sz w:val="28"/>
          <w:szCs w:val="28"/>
        </w:rPr>
        <w:t>анком,</w:t>
      </w:r>
      <w:r w:rsidR="00C82880">
        <w:rPr>
          <w:rFonts w:ascii="Times New Roman" w:hAnsi="Times New Roman" w:cs="Times New Roman"/>
          <w:sz w:val="28"/>
          <w:szCs w:val="28"/>
        </w:rPr>
        <w:t xml:space="preserve"> </w:t>
      </w:r>
      <w:r w:rsidRPr="00D516A5">
        <w:rPr>
          <w:rFonts w:ascii="Times New Roman" w:hAnsi="Times New Roman" w:cs="Times New Roman"/>
          <w:sz w:val="28"/>
          <w:szCs w:val="28"/>
        </w:rPr>
        <w:t xml:space="preserve">совершенных на </w:t>
      </w:r>
      <w:r w:rsidR="00073D8C">
        <w:rPr>
          <w:rFonts w:ascii="Times New Roman" w:hAnsi="Times New Roman" w:cs="Times New Roman"/>
          <w:sz w:val="28"/>
          <w:szCs w:val="28"/>
        </w:rPr>
        <w:t>неорганизованном</w:t>
      </w:r>
      <w:r w:rsidRPr="00D516A5">
        <w:rPr>
          <w:rFonts w:ascii="Times New Roman" w:hAnsi="Times New Roman" w:cs="Times New Roman"/>
          <w:sz w:val="28"/>
          <w:szCs w:val="28"/>
        </w:rPr>
        <w:t xml:space="preserve"> рынке</w:t>
      </w:r>
      <w:r w:rsidR="00C82880">
        <w:rPr>
          <w:rFonts w:ascii="Times New Roman" w:hAnsi="Times New Roman" w:cs="Times New Roman"/>
          <w:sz w:val="28"/>
          <w:szCs w:val="28"/>
        </w:rPr>
        <w:t>,</w:t>
      </w:r>
      <w:r w:rsidRPr="00D516A5">
        <w:rPr>
          <w:rFonts w:ascii="Times New Roman" w:hAnsi="Times New Roman" w:cs="Times New Roman"/>
          <w:sz w:val="28"/>
          <w:szCs w:val="28"/>
        </w:rPr>
        <w:t xml:space="preserve"> по которым </w:t>
      </w:r>
      <w:r>
        <w:rPr>
          <w:rFonts w:ascii="Times New Roman" w:hAnsi="Times New Roman" w:cs="Times New Roman"/>
          <w:sz w:val="28"/>
          <w:szCs w:val="28"/>
        </w:rPr>
        <w:t>Б</w:t>
      </w:r>
      <w:r w:rsidRPr="00D516A5">
        <w:rPr>
          <w:rFonts w:ascii="Times New Roman" w:hAnsi="Times New Roman" w:cs="Times New Roman"/>
          <w:sz w:val="28"/>
          <w:szCs w:val="28"/>
        </w:rPr>
        <w:t>анк не выступает стороной.</w:t>
      </w:r>
    </w:p>
    <w:p w14:paraId="7499735E" w14:textId="026A59DC" w:rsidR="00490886" w:rsidRDefault="000F6481" w:rsidP="008A5C1E">
      <w:pPr>
        <w:autoSpaceDE w:val="0"/>
        <w:autoSpaceDN w:val="0"/>
        <w:adjustRightInd w:val="0"/>
        <w:ind w:firstLine="709"/>
        <w:jc w:val="both"/>
        <w:outlineLvl w:val="1"/>
        <w:rPr>
          <w:sz w:val="28"/>
          <w:szCs w:val="28"/>
        </w:rPr>
      </w:pPr>
      <w:r>
        <w:rPr>
          <w:sz w:val="28"/>
          <w:szCs w:val="28"/>
        </w:rPr>
        <w:t>4</w:t>
      </w:r>
      <w:r w:rsidR="00146E33">
        <w:rPr>
          <w:sz w:val="28"/>
          <w:szCs w:val="28"/>
        </w:rPr>
        <w:t>8</w:t>
      </w:r>
      <w:r w:rsidR="00337619">
        <w:rPr>
          <w:sz w:val="28"/>
          <w:szCs w:val="28"/>
        </w:rPr>
        <w:t>. Учет сделок, совершенных Банком от своего имени и за свой счет, осуществляется в хронологическом порядке в</w:t>
      </w:r>
      <w:r w:rsidR="00490886">
        <w:rPr>
          <w:sz w:val="28"/>
          <w:szCs w:val="28"/>
        </w:rPr>
        <w:t xml:space="preserve"> журнале учета сделок с ценными бумагами </w:t>
      </w:r>
      <w:r w:rsidR="00E42A02">
        <w:rPr>
          <w:sz w:val="28"/>
          <w:szCs w:val="28"/>
        </w:rPr>
        <w:t xml:space="preserve">по форме </w:t>
      </w:r>
      <w:r w:rsidR="00445276">
        <w:rPr>
          <w:sz w:val="28"/>
          <w:szCs w:val="28"/>
        </w:rPr>
        <w:t xml:space="preserve">согласно </w:t>
      </w:r>
      <w:r w:rsidR="003E4B54">
        <w:rPr>
          <w:sz w:val="28"/>
          <w:szCs w:val="28"/>
        </w:rPr>
        <w:t xml:space="preserve">приложению </w:t>
      </w:r>
      <w:r>
        <w:rPr>
          <w:sz w:val="28"/>
          <w:szCs w:val="28"/>
        </w:rPr>
        <w:t xml:space="preserve">10 </w:t>
      </w:r>
      <w:r w:rsidR="00E42A02">
        <w:rPr>
          <w:sz w:val="28"/>
          <w:szCs w:val="28"/>
        </w:rPr>
        <w:t>к настоящему Положению</w:t>
      </w:r>
      <w:r w:rsidR="00337619" w:rsidRPr="00337619">
        <w:rPr>
          <w:sz w:val="28"/>
          <w:szCs w:val="28"/>
        </w:rPr>
        <w:t>.</w:t>
      </w:r>
    </w:p>
    <w:p w14:paraId="3DEBC4B3" w14:textId="3824FB97" w:rsidR="00490886" w:rsidRDefault="00146E33" w:rsidP="008A5C1E">
      <w:pPr>
        <w:autoSpaceDE w:val="0"/>
        <w:autoSpaceDN w:val="0"/>
        <w:adjustRightInd w:val="0"/>
        <w:ind w:firstLine="709"/>
        <w:jc w:val="both"/>
        <w:outlineLvl w:val="1"/>
        <w:rPr>
          <w:sz w:val="28"/>
          <w:szCs w:val="28"/>
        </w:rPr>
      </w:pPr>
      <w:r>
        <w:rPr>
          <w:sz w:val="28"/>
          <w:szCs w:val="28"/>
        </w:rPr>
        <w:t>49</w:t>
      </w:r>
      <w:r w:rsidR="00490886">
        <w:rPr>
          <w:sz w:val="28"/>
          <w:szCs w:val="28"/>
        </w:rPr>
        <w:t>. Учет сделок, совершенных Банком во исполнение договоров поручения, комиссии, доверительного управления</w:t>
      </w:r>
      <w:r w:rsidR="00C82880">
        <w:rPr>
          <w:sz w:val="28"/>
          <w:szCs w:val="28"/>
        </w:rPr>
        <w:t xml:space="preserve"> цен</w:t>
      </w:r>
      <w:r w:rsidR="00135D2E">
        <w:rPr>
          <w:sz w:val="28"/>
          <w:szCs w:val="28"/>
        </w:rPr>
        <w:t>н</w:t>
      </w:r>
      <w:r w:rsidR="00C82880">
        <w:rPr>
          <w:sz w:val="28"/>
          <w:szCs w:val="28"/>
        </w:rPr>
        <w:t>ыми бумагами</w:t>
      </w:r>
      <w:r w:rsidR="00490886">
        <w:rPr>
          <w:sz w:val="28"/>
          <w:szCs w:val="28"/>
        </w:rPr>
        <w:t xml:space="preserve">, осуществляется в хронологическом порядке в журнале </w:t>
      </w:r>
      <w:r w:rsidR="00490886" w:rsidRPr="00490886">
        <w:rPr>
          <w:sz w:val="28"/>
          <w:szCs w:val="28"/>
        </w:rPr>
        <w:t>учета сделок с ценными бумагами, совершенных во исполнение договоров поручения, комиссии, доверительного управления</w:t>
      </w:r>
      <w:r w:rsidR="00490886">
        <w:rPr>
          <w:sz w:val="28"/>
          <w:szCs w:val="28"/>
        </w:rPr>
        <w:t xml:space="preserve"> </w:t>
      </w:r>
      <w:r w:rsidR="00C82880">
        <w:rPr>
          <w:sz w:val="28"/>
          <w:szCs w:val="28"/>
        </w:rPr>
        <w:t>цен</w:t>
      </w:r>
      <w:r w:rsidR="00135D2E">
        <w:rPr>
          <w:sz w:val="28"/>
          <w:szCs w:val="28"/>
        </w:rPr>
        <w:t>н</w:t>
      </w:r>
      <w:r w:rsidR="00C82880">
        <w:rPr>
          <w:sz w:val="28"/>
          <w:szCs w:val="28"/>
        </w:rPr>
        <w:t xml:space="preserve">ыми бумагами </w:t>
      </w:r>
      <w:r w:rsidR="00E42A02">
        <w:rPr>
          <w:sz w:val="28"/>
          <w:szCs w:val="28"/>
        </w:rPr>
        <w:t xml:space="preserve">по форме </w:t>
      </w:r>
      <w:r w:rsidR="00445276">
        <w:rPr>
          <w:sz w:val="28"/>
          <w:szCs w:val="28"/>
        </w:rPr>
        <w:t xml:space="preserve">согласно </w:t>
      </w:r>
      <w:r w:rsidR="003E4B54">
        <w:rPr>
          <w:sz w:val="28"/>
          <w:szCs w:val="28"/>
        </w:rPr>
        <w:t xml:space="preserve">приложению </w:t>
      </w:r>
      <w:r w:rsidR="000F6481">
        <w:rPr>
          <w:sz w:val="28"/>
          <w:szCs w:val="28"/>
        </w:rPr>
        <w:t xml:space="preserve">11 </w:t>
      </w:r>
      <w:r w:rsidR="00E42A02">
        <w:rPr>
          <w:sz w:val="28"/>
          <w:szCs w:val="28"/>
        </w:rPr>
        <w:t>к настоящему Положению</w:t>
      </w:r>
      <w:r w:rsidR="008969E5">
        <w:rPr>
          <w:sz w:val="28"/>
          <w:szCs w:val="28"/>
        </w:rPr>
        <w:t>.</w:t>
      </w:r>
    </w:p>
    <w:p w14:paraId="18E5E211" w14:textId="4F061A4F" w:rsidR="00337619" w:rsidRPr="00337619" w:rsidRDefault="000F6481" w:rsidP="008A5C1E">
      <w:pPr>
        <w:autoSpaceDE w:val="0"/>
        <w:autoSpaceDN w:val="0"/>
        <w:adjustRightInd w:val="0"/>
        <w:ind w:firstLine="709"/>
        <w:jc w:val="both"/>
        <w:outlineLvl w:val="1"/>
        <w:rPr>
          <w:sz w:val="28"/>
          <w:szCs w:val="28"/>
        </w:rPr>
      </w:pPr>
      <w:r>
        <w:rPr>
          <w:sz w:val="28"/>
          <w:szCs w:val="28"/>
        </w:rPr>
        <w:t>5</w:t>
      </w:r>
      <w:r w:rsidR="00146E33">
        <w:rPr>
          <w:sz w:val="28"/>
          <w:szCs w:val="28"/>
        </w:rPr>
        <w:t>0</w:t>
      </w:r>
      <w:r w:rsidR="00337619">
        <w:rPr>
          <w:sz w:val="28"/>
          <w:szCs w:val="28"/>
        </w:rPr>
        <w:t xml:space="preserve">. </w:t>
      </w:r>
      <w:r w:rsidR="00F072B6">
        <w:rPr>
          <w:sz w:val="28"/>
          <w:szCs w:val="28"/>
        </w:rPr>
        <w:t>Учет сделок,</w:t>
      </w:r>
      <w:r w:rsidR="00063AC5">
        <w:rPr>
          <w:sz w:val="28"/>
          <w:szCs w:val="28"/>
        </w:rPr>
        <w:t xml:space="preserve"> </w:t>
      </w:r>
      <w:r w:rsidR="00C82880" w:rsidRPr="00D516A5">
        <w:rPr>
          <w:sz w:val="28"/>
          <w:szCs w:val="28"/>
        </w:rPr>
        <w:t xml:space="preserve">зарегистрированных </w:t>
      </w:r>
      <w:r w:rsidR="00C82880">
        <w:rPr>
          <w:sz w:val="28"/>
          <w:szCs w:val="28"/>
        </w:rPr>
        <w:t>Б</w:t>
      </w:r>
      <w:r w:rsidR="00C82880" w:rsidRPr="00D516A5">
        <w:rPr>
          <w:sz w:val="28"/>
          <w:szCs w:val="28"/>
        </w:rPr>
        <w:t>анком,</w:t>
      </w:r>
      <w:r w:rsidR="00C82880">
        <w:rPr>
          <w:sz w:val="28"/>
          <w:szCs w:val="28"/>
        </w:rPr>
        <w:t xml:space="preserve"> </w:t>
      </w:r>
      <w:r w:rsidR="00F072B6" w:rsidRPr="00D516A5">
        <w:rPr>
          <w:sz w:val="28"/>
          <w:szCs w:val="28"/>
        </w:rPr>
        <w:t xml:space="preserve">совершенных на </w:t>
      </w:r>
      <w:r w:rsidR="00073D8C">
        <w:rPr>
          <w:sz w:val="28"/>
          <w:szCs w:val="28"/>
        </w:rPr>
        <w:t>неорганизованном</w:t>
      </w:r>
      <w:r w:rsidR="00F072B6" w:rsidRPr="00D516A5">
        <w:rPr>
          <w:sz w:val="28"/>
          <w:szCs w:val="28"/>
        </w:rPr>
        <w:t xml:space="preserve"> рынке, по которым </w:t>
      </w:r>
      <w:r w:rsidR="00F072B6">
        <w:rPr>
          <w:sz w:val="28"/>
          <w:szCs w:val="28"/>
        </w:rPr>
        <w:t>Б</w:t>
      </w:r>
      <w:r w:rsidR="00F072B6" w:rsidRPr="00D516A5">
        <w:rPr>
          <w:sz w:val="28"/>
          <w:szCs w:val="28"/>
        </w:rPr>
        <w:t>анк не выступает стороной</w:t>
      </w:r>
      <w:r w:rsidR="00F072B6">
        <w:rPr>
          <w:sz w:val="28"/>
          <w:szCs w:val="28"/>
        </w:rPr>
        <w:t>,</w:t>
      </w:r>
      <w:r w:rsidR="00F072B6" w:rsidRPr="00337619">
        <w:rPr>
          <w:sz w:val="28"/>
          <w:szCs w:val="28"/>
        </w:rPr>
        <w:t xml:space="preserve"> </w:t>
      </w:r>
      <w:r w:rsidR="00F072B6">
        <w:rPr>
          <w:sz w:val="28"/>
          <w:szCs w:val="28"/>
        </w:rPr>
        <w:t xml:space="preserve">осуществляется в журнале </w:t>
      </w:r>
      <w:r w:rsidR="00F072B6" w:rsidRPr="008969E5">
        <w:rPr>
          <w:sz w:val="28"/>
          <w:szCs w:val="28"/>
        </w:rPr>
        <w:t>регистрации сделок с ценными бумагами</w:t>
      </w:r>
      <w:r w:rsidR="00F072B6">
        <w:rPr>
          <w:sz w:val="28"/>
          <w:szCs w:val="28"/>
        </w:rPr>
        <w:t xml:space="preserve"> </w:t>
      </w:r>
      <w:r w:rsidR="00E42A02">
        <w:rPr>
          <w:sz w:val="28"/>
          <w:szCs w:val="28"/>
        </w:rPr>
        <w:t xml:space="preserve">по форме </w:t>
      </w:r>
      <w:r w:rsidR="003E4B54">
        <w:rPr>
          <w:sz w:val="28"/>
          <w:szCs w:val="28"/>
        </w:rPr>
        <w:t xml:space="preserve">приложения </w:t>
      </w:r>
      <w:r>
        <w:rPr>
          <w:sz w:val="28"/>
          <w:szCs w:val="28"/>
        </w:rPr>
        <w:t xml:space="preserve">12 </w:t>
      </w:r>
      <w:r w:rsidR="002300E2">
        <w:rPr>
          <w:sz w:val="28"/>
          <w:szCs w:val="28"/>
        </w:rPr>
        <w:t>к настоящему Положению</w:t>
      </w:r>
      <w:r w:rsidR="00E42A02" w:rsidRPr="00337619">
        <w:rPr>
          <w:sz w:val="28"/>
          <w:szCs w:val="28"/>
        </w:rPr>
        <w:t>.</w:t>
      </w:r>
    </w:p>
    <w:p w14:paraId="461E7440" w14:textId="382C3A5E" w:rsidR="005B4A34" w:rsidRDefault="000F6481" w:rsidP="008A5C1E">
      <w:pPr>
        <w:autoSpaceDE w:val="0"/>
        <w:autoSpaceDN w:val="0"/>
        <w:adjustRightInd w:val="0"/>
        <w:ind w:firstLine="709"/>
        <w:jc w:val="both"/>
        <w:outlineLvl w:val="1"/>
        <w:rPr>
          <w:sz w:val="28"/>
          <w:szCs w:val="28"/>
        </w:rPr>
      </w:pPr>
      <w:r>
        <w:rPr>
          <w:sz w:val="28"/>
          <w:szCs w:val="28"/>
        </w:rPr>
        <w:t>5</w:t>
      </w:r>
      <w:r w:rsidR="00146E33">
        <w:rPr>
          <w:sz w:val="28"/>
          <w:szCs w:val="28"/>
        </w:rPr>
        <w:t>1</w:t>
      </w:r>
      <w:r w:rsidR="00490886">
        <w:rPr>
          <w:sz w:val="28"/>
          <w:szCs w:val="28"/>
        </w:rPr>
        <w:t xml:space="preserve">. </w:t>
      </w:r>
      <w:r w:rsidR="005826C0" w:rsidRPr="00D516A5">
        <w:rPr>
          <w:sz w:val="28"/>
          <w:szCs w:val="28"/>
        </w:rPr>
        <w:t xml:space="preserve">Журналы </w:t>
      </w:r>
      <w:r w:rsidR="008969E5">
        <w:rPr>
          <w:sz w:val="28"/>
          <w:szCs w:val="28"/>
        </w:rPr>
        <w:t xml:space="preserve">ведутся </w:t>
      </w:r>
      <w:r w:rsidR="00717D80">
        <w:rPr>
          <w:sz w:val="28"/>
          <w:szCs w:val="28"/>
        </w:rPr>
        <w:t xml:space="preserve">ОЦБ </w:t>
      </w:r>
      <w:r w:rsidR="008969E5">
        <w:rPr>
          <w:sz w:val="28"/>
          <w:szCs w:val="28"/>
        </w:rPr>
        <w:t>в электронном виде</w:t>
      </w:r>
      <w:r w:rsidR="005B4A34">
        <w:rPr>
          <w:sz w:val="28"/>
          <w:szCs w:val="28"/>
        </w:rPr>
        <w:t xml:space="preserve"> с использованием программно-технических средств</w:t>
      </w:r>
      <w:r w:rsidR="002300E2">
        <w:rPr>
          <w:sz w:val="28"/>
          <w:szCs w:val="28"/>
        </w:rPr>
        <w:t>,</w:t>
      </w:r>
      <w:r w:rsidR="005B4A34">
        <w:rPr>
          <w:sz w:val="28"/>
          <w:szCs w:val="28"/>
        </w:rPr>
        <w:t xml:space="preserve"> обеспечивающих возможность получения информации обо всех учетных записях из журнала за </w:t>
      </w:r>
      <w:r w:rsidR="00F072B6">
        <w:rPr>
          <w:sz w:val="28"/>
          <w:szCs w:val="28"/>
        </w:rPr>
        <w:t>определенный</w:t>
      </w:r>
      <w:r w:rsidR="005B4A34">
        <w:rPr>
          <w:sz w:val="28"/>
          <w:szCs w:val="28"/>
        </w:rPr>
        <w:t xml:space="preserve"> период времени с выводом их на бумажный носитель.</w:t>
      </w:r>
    </w:p>
    <w:p w14:paraId="195E9F6F" w14:textId="13C7F0AF" w:rsidR="005826C0" w:rsidRDefault="000F64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46E33">
        <w:rPr>
          <w:rFonts w:ascii="Times New Roman" w:hAnsi="Times New Roman" w:cs="Times New Roman"/>
          <w:sz w:val="28"/>
          <w:szCs w:val="28"/>
        </w:rPr>
        <w:t>2</w:t>
      </w:r>
      <w:r w:rsidR="005B4A34">
        <w:rPr>
          <w:rFonts w:ascii="Times New Roman" w:hAnsi="Times New Roman" w:cs="Times New Roman"/>
          <w:sz w:val="28"/>
          <w:szCs w:val="28"/>
        </w:rPr>
        <w:t xml:space="preserve">. </w:t>
      </w:r>
      <w:r w:rsidR="005826C0" w:rsidRPr="00D516A5">
        <w:rPr>
          <w:rFonts w:ascii="Times New Roman" w:hAnsi="Times New Roman" w:cs="Times New Roman"/>
          <w:sz w:val="28"/>
          <w:szCs w:val="28"/>
        </w:rPr>
        <w:t>Банк обеспечивает сохранность информации, содержащейся в журналах, от утраты (уничтожения), несанкционированного доступа и внесения несанкционированных изменений</w:t>
      </w:r>
      <w:r w:rsidR="005B4A34">
        <w:rPr>
          <w:rFonts w:ascii="Times New Roman" w:hAnsi="Times New Roman" w:cs="Times New Roman"/>
          <w:sz w:val="28"/>
          <w:szCs w:val="28"/>
        </w:rPr>
        <w:t xml:space="preserve"> и</w:t>
      </w:r>
      <w:r w:rsidR="005826C0" w:rsidRPr="00D516A5">
        <w:rPr>
          <w:rFonts w:ascii="Times New Roman" w:hAnsi="Times New Roman" w:cs="Times New Roman"/>
          <w:sz w:val="28"/>
          <w:szCs w:val="28"/>
        </w:rPr>
        <w:t xml:space="preserve"> обеспечивает резервное копирование информации, содержащейся в журналах, по завершении каждого операционного дня.</w:t>
      </w:r>
    </w:p>
    <w:p w14:paraId="5E17132E" w14:textId="78691674" w:rsidR="005826C0" w:rsidRDefault="000F64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46E33">
        <w:rPr>
          <w:rFonts w:ascii="Times New Roman" w:hAnsi="Times New Roman" w:cs="Times New Roman"/>
          <w:sz w:val="28"/>
          <w:szCs w:val="28"/>
        </w:rPr>
        <w:t>3</w:t>
      </w:r>
      <w:r w:rsidR="005826C0">
        <w:rPr>
          <w:rFonts w:ascii="Times New Roman" w:hAnsi="Times New Roman" w:cs="Times New Roman"/>
          <w:sz w:val="28"/>
          <w:szCs w:val="28"/>
        </w:rPr>
        <w:t xml:space="preserve">. </w:t>
      </w:r>
      <w:r w:rsidR="005826C0" w:rsidRPr="00D516A5">
        <w:rPr>
          <w:rFonts w:ascii="Times New Roman" w:hAnsi="Times New Roman" w:cs="Times New Roman"/>
          <w:sz w:val="28"/>
          <w:szCs w:val="28"/>
        </w:rPr>
        <w:t>Раскрытие информации, содержащейся в журналах и составляющей коммерческую тайну сторон сделок, допускается только в случаях и порядке, установленных законодательством.</w:t>
      </w:r>
    </w:p>
    <w:p w14:paraId="3647ABD8" w14:textId="728F58C6" w:rsidR="00551B4A" w:rsidRPr="00551B4A" w:rsidRDefault="000F64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46E33">
        <w:rPr>
          <w:rFonts w:ascii="Times New Roman" w:hAnsi="Times New Roman" w:cs="Times New Roman"/>
          <w:sz w:val="28"/>
          <w:szCs w:val="28"/>
        </w:rPr>
        <w:t>4</w:t>
      </w:r>
      <w:r w:rsidR="00A22520" w:rsidRPr="00A22520">
        <w:rPr>
          <w:rFonts w:ascii="Times New Roman" w:hAnsi="Times New Roman" w:cs="Times New Roman"/>
          <w:sz w:val="28"/>
          <w:szCs w:val="28"/>
        </w:rPr>
        <w:t xml:space="preserve">. </w:t>
      </w:r>
      <w:r w:rsidR="00717D80">
        <w:rPr>
          <w:rFonts w:ascii="Times New Roman" w:hAnsi="Times New Roman" w:cs="Times New Roman"/>
          <w:sz w:val="28"/>
          <w:szCs w:val="28"/>
        </w:rPr>
        <w:t xml:space="preserve">ОЦБ </w:t>
      </w:r>
      <w:r w:rsidR="00A22520" w:rsidRPr="00A22520">
        <w:rPr>
          <w:rFonts w:ascii="Times New Roman" w:hAnsi="Times New Roman" w:cs="Times New Roman"/>
          <w:sz w:val="28"/>
          <w:szCs w:val="28"/>
        </w:rPr>
        <w:t xml:space="preserve">обязан по окончанию года распечатать журналы, которые ведутся в электронном виде.  </w:t>
      </w:r>
      <w:r w:rsidR="00551B4A" w:rsidRPr="00551B4A">
        <w:rPr>
          <w:rFonts w:ascii="Times New Roman" w:hAnsi="Times New Roman" w:cs="Times New Roman"/>
          <w:sz w:val="28"/>
          <w:szCs w:val="28"/>
        </w:rPr>
        <w:t xml:space="preserve">Если информация из журнала располагается на двух и более листах, то листы должны быть пронумерованы, прошнурованы, подписаны руководителем </w:t>
      </w:r>
      <w:r w:rsidR="00717D80">
        <w:rPr>
          <w:rFonts w:ascii="Times New Roman" w:hAnsi="Times New Roman" w:cs="Times New Roman"/>
          <w:sz w:val="28"/>
          <w:szCs w:val="28"/>
        </w:rPr>
        <w:t>Казначейства (его заместителем)</w:t>
      </w:r>
      <w:r w:rsidR="00551B4A" w:rsidRPr="00551B4A">
        <w:rPr>
          <w:rFonts w:ascii="Times New Roman" w:hAnsi="Times New Roman" w:cs="Times New Roman"/>
          <w:sz w:val="28"/>
          <w:szCs w:val="28"/>
        </w:rPr>
        <w:t xml:space="preserve"> и скреплены печатью Банка.</w:t>
      </w:r>
    </w:p>
    <w:p w14:paraId="76985907" w14:textId="004D8EDB" w:rsidR="005826C0" w:rsidRPr="00D516A5" w:rsidRDefault="000F6481" w:rsidP="008A5C1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46E33">
        <w:rPr>
          <w:rFonts w:ascii="Times New Roman" w:hAnsi="Times New Roman" w:cs="Times New Roman"/>
          <w:sz w:val="28"/>
          <w:szCs w:val="28"/>
        </w:rPr>
        <w:t>5</w:t>
      </w:r>
      <w:r w:rsidR="005826C0">
        <w:rPr>
          <w:rFonts w:ascii="Times New Roman" w:hAnsi="Times New Roman" w:cs="Times New Roman"/>
          <w:sz w:val="28"/>
          <w:szCs w:val="28"/>
        </w:rPr>
        <w:t xml:space="preserve">. </w:t>
      </w:r>
      <w:r w:rsidR="00C31A72">
        <w:rPr>
          <w:rFonts w:ascii="Times New Roman" w:hAnsi="Times New Roman" w:cs="Times New Roman"/>
          <w:sz w:val="28"/>
          <w:szCs w:val="28"/>
        </w:rPr>
        <w:t>Распечатанные ж</w:t>
      </w:r>
      <w:r w:rsidR="005826C0" w:rsidRPr="00D516A5">
        <w:rPr>
          <w:rFonts w:ascii="Times New Roman" w:hAnsi="Times New Roman" w:cs="Times New Roman"/>
          <w:sz w:val="28"/>
          <w:szCs w:val="28"/>
        </w:rPr>
        <w:t xml:space="preserve">урналы </w:t>
      </w:r>
      <w:r w:rsidR="00C31A72">
        <w:rPr>
          <w:rFonts w:ascii="Times New Roman" w:hAnsi="Times New Roman" w:cs="Times New Roman"/>
          <w:sz w:val="28"/>
          <w:szCs w:val="28"/>
        </w:rPr>
        <w:t>подлежат сдаче в архив в соответствии с номенклатурой дел Банка</w:t>
      </w:r>
      <w:r w:rsidR="006247EE">
        <w:rPr>
          <w:rFonts w:ascii="Times New Roman" w:hAnsi="Times New Roman" w:cs="Times New Roman"/>
          <w:sz w:val="28"/>
          <w:szCs w:val="28"/>
        </w:rPr>
        <w:t>.</w:t>
      </w:r>
    </w:p>
    <w:p w14:paraId="2157BCAE" w14:textId="0D064709" w:rsidR="00E46E47" w:rsidRPr="00491D84" w:rsidRDefault="000F6481" w:rsidP="008A5C1E">
      <w:pPr>
        <w:pStyle w:val="ConsPlusNormal"/>
        <w:ind w:firstLine="709"/>
        <w:jc w:val="both"/>
        <w:rPr>
          <w:sz w:val="28"/>
          <w:szCs w:val="28"/>
        </w:rPr>
      </w:pPr>
      <w:r>
        <w:rPr>
          <w:rFonts w:ascii="Times New Roman" w:hAnsi="Times New Roman" w:cs="Times New Roman"/>
          <w:sz w:val="28"/>
          <w:szCs w:val="28"/>
        </w:rPr>
        <w:t>5</w:t>
      </w:r>
      <w:r w:rsidR="00146E33">
        <w:rPr>
          <w:rFonts w:ascii="Times New Roman" w:hAnsi="Times New Roman" w:cs="Times New Roman"/>
          <w:sz w:val="28"/>
          <w:szCs w:val="28"/>
        </w:rPr>
        <w:t>6</w:t>
      </w:r>
      <w:r w:rsidR="00E46E47">
        <w:rPr>
          <w:rFonts w:ascii="Times New Roman" w:hAnsi="Times New Roman" w:cs="Times New Roman"/>
          <w:sz w:val="28"/>
          <w:szCs w:val="28"/>
        </w:rPr>
        <w:t>.</w:t>
      </w:r>
      <w:r w:rsidR="00E46E47" w:rsidRPr="00DC1E33">
        <w:rPr>
          <w:rFonts w:ascii="Times New Roman" w:hAnsi="Times New Roman" w:cs="Times New Roman"/>
          <w:sz w:val="28"/>
          <w:szCs w:val="28"/>
        </w:rPr>
        <w:t xml:space="preserve"> Бухгалтерский учет операций в рамках осуществления Банком брокерской и дилерской деятельности осуществляет УМР в соответствии с </w:t>
      </w:r>
      <w:r w:rsidR="00D12629" w:rsidRPr="00D12629">
        <w:rPr>
          <w:rFonts w:ascii="Times New Roman" w:hAnsi="Times New Roman" w:cs="Times New Roman"/>
          <w:sz w:val="28"/>
          <w:szCs w:val="28"/>
        </w:rPr>
        <w:t xml:space="preserve">Положением по бухгалтерскому учету операций с </w:t>
      </w:r>
      <w:r w:rsidR="00C44B5F">
        <w:rPr>
          <w:rFonts w:ascii="Times New Roman" w:hAnsi="Times New Roman" w:cs="Times New Roman"/>
          <w:sz w:val="28"/>
          <w:szCs w:val="28"/>
        </w:rPr>
        <w:t>ценными бумагами в ЗАО «МТБанк»</w:t>
      </w:r>
      <w:r w:rsidR="0071009F">
        <w:rPr>
          <w:rFonts w:ascii="Times New Roman" w:hAnsi="Times New Roman" w:cs="Times New Roman"/>
          <w:sz w:val="28"/>
          <w:szCs w:val="28"/>
        </w:rPr>
        <w:t>, и</w:t>
      </w:r>
      <w:r w:rsidR="00D12629" w:rsidRPr="00D12629">
        <w:rPr>
          <w:rFonts w:ascii="Times New Roman" w:hAnsi="Times New Roman" w:cs="Times New Roman"/>
          <w:sz w:val="28"/>
          <w:szCs w:val="28"/>
        </w:rPr>
        <w:t xml:space="preserve">ндекс учета 843/13, </w:t>
      </w:r>
      <w:r w:rsidR="00E46E47" w:rsidRPr="00DC1E33">
        <w:rPr>
          <w:rFonts w:ascii="Times New Roman" w:hAnsi="Times New Roman" w:cs="Times New Roman"/>
          <w:sz w:val="28"/>
          <w:szCs w:val="28"/>
        </w:rPr>
        <w:t>на основани</w:t>
      </w:r>
      <w:r w:rsidR="00D12629">
        <w:rPr>
          <w:rFonts w:ascii="Times New Roman" w:hAnsi="Times New Roman" w:cs="Times New Roman"/>
          <w:sz w:val="28"/>
          <w:szCs w:val="28"/>
        </w:rPr>
        <w:t xml:space="preserve">и </w:t>
      </w:r>
      <w:r w:rsidR="00E46E47" w:rsidRPr="00DC1E33">
        <w:rPr>
          <w:rFonts w:ascii="Times New Roman" w:hAnsi="Times New Roman" w:cs="Times New Roman"/>
          <w:sz w:val="28"/>
          <w:szCs w:val="28"/>
        </w:rPr>
        <w:t>документов, пред</w:t>
      </w:r>
      <w:r w:rsidR="00944AB9">
        <w:rPr>
          <w:rFonts w:ascii="Times New Roman" w:hAnsi="Times New Roman" w:cs="Times New Roman"/>
          <w:sz w:val="28"/>
          <w:szCs w:val="28"/>
        </w:rPr>
        <w:t>о</w:t>
      </w:r>
      <w:r w:rsidR="00E46E47" w:rsidRPr="00DC1E33">
        <w:rPr>
          <w:rFonts w:ascii="Times New Roman" w:hAnsi="Times New Roman" w:cs="Times New Roman"/>
          <w:sz w:val="28"/>
          <w:szCs w:val="28"/>
        </w:rPr>
        <w:t>ставляемых</w:t>
      </w:r>
      <w:r w:rsidR="00E46E47" w:rsidRPr="00491D84">
        <w:rPr>
          <w:rFonts w:ascii="Times New Roman" w:hAnsi="Times New Roman" w:cs="Times New Roman"/>
          <w:sz w:val="28"/>
          <w:szCs w:val="28"/>
        </w:rPr>
        <w:t xml:space="preserve"> ОЦБ.</w:t>
      </w:r>
    </w:p>
    <w:p w14:paraId="3DEE2293" w14:textId="5D0AED89" w:rsidR="00E46E47" w:rsidRPr="00491D84" w:rsidRDefault="000F6481" w:rsidP="008A5C1E">
      <w:pPr>
        <w:pStyle w:val="ConsPlusNormal"/>
        <w:ind w:firstLine="709"/>
        <w:jc w:val="both"/>
        <w:rPr>
          <w:sz w:val="28"/>
          <w:szCs w:val="28"/>
        </w:rPr>
      </w:pPr>
      <w:r w:rsidRPr="00491D84">
        <w:rPr>
          <w:rFonts w:ascii="Times New Roman" w:hAnsi="Times New Roman" w:cs="Times New Roman"/>
          <w:sz w:val="28"/>
          <w:szCs w:val="28"/>
        </w:rPr>
        <w:t>5</w:t>
      </w:r>
      <w:r w:rsidR="00146E33">
        <w:rPr>
          <w:rFonts w:ascii="Times New Roman" w:hAnsi="Times New Roman" w:cs="Times New Roman"/>
          <w:sz w:val="28"/>
          <w:szCs w:val="28"/>
        </w:rPr>
        <w:t>7</w:t>
      </w:r>
      <w:r w:rsidR="00E46E47" w:rsidRPr="00491D84">
        <w:rPr>
          <w:rFonts w:ascii="Times New Roman" w:hAnsi="Times New Roman" w:cs="Times New Roman"/>
          <w:sz w:val="28"/>
          <w:szCs w:val="28"/>
        </w:rPr>
        <w:t xml:space="preserve">. В зависимости от вида совершаемых сделок ОЦБ представляет УМР следующие документы: </w:t>
      </w:r>
    </w:p>
    <w:p w14:paraId="73B13731" w14:textId="15AF9401" w:rsidR="00E46E47" w:rsidRDefault="00E46E47" w:rsidP="008A5C1E">
      <w:pPr>
        <w:pStyle w:val="ConsPlusNormal"/>
        <w:ind w:firstLine="709"/>
        <w:jc w:val="both"/>
        <w:rPr>
          <w:rFonts w:ascii="Times New Roman" w:hAnsi="Times New Roman" w:cs="Times New Roman"/>
          <w:sz w:val="28"/>
          <w:szCs w:val="28"/>
        </w:rPr>
      </w:pPr>
      <w:r w:rsidRPr="00491D84">
        <w:rPr>
          <w:rFonts w:ascii="Times New Roman" w:hAnsi="Times New Roman" w:cs="Times New Roman"/>
          <w:sz w:val="28"/>
          <w:szCs w:val="28"/>
        </w:rPr>
        <w:t>договоры комиссии (поручения), подписанные уполномоченными представителями сторон, на бумажном носителе (их копии);</w:t>
      </w:r>
    </w:p>
    <w:p w14:paraId="0BCDB0E0" w14:textId="2E66BF95" w:rsidR="00017AC8" w:rsidRPr="00CD2CAD" w:rsidRDefault="00017AC8" w:rsidP="008A5C1E">
      <w:pPr>
        <w:pStyle w:val="ConsPlusNormal"/>
        <w:ind w:firstLine="709"/>
        <w:jc w:val="both"/>
        <w:rPr>
          <w:rFonts w:ascii="Times New Roman" w:hAnsi="Times New Roman" w:cs="Times New Roman"/>
          <w:sz w:val="28"/>
          <w:szCs w:val="28"/>
        </w:rPr>
      </w:pPr>
      <w:r w:rsidRPr="00CD2CAD">
        <w:rPr>
          <w:rFonts w:ascii="Times New Roman" w:hAnsi="Times New Roman" w:cs="Times New Roman"/>
          <w:sz w:val="28"/>
          <w:szCs w:val="28"/>
        </w:rPr>
        <w:t>заявления на акцепт Оферты;</w:t>
      </w:r>
    </w:p>
    <w:p w14:paraId="709F522D" w14:textId="64D6E8C9" w:rsidR="00E46E47" w:rsidRPr="00491D84" w:rsidRDefault="00E46E47" w:rsidP="008A5C1E">
      <w:pPr>
        <w:pStyle w:val="ConsPlusNormal"/>
        <w:ind w:firstLine="709"/>
        <w:jc w:val="both"/>
        <w:rPr>
          <w:sz w:val="28"/>
          <w:szCs w:val="28"/>
        </w:rPr>
      </w:pPr>
      <w:r w:rsidRPr="00491D84">
        <w:rPr>
          <w:rFonts w:ascii="Times New Roman" w:hAnsi="Times New Roman" w:cs="Times New Roman"/>
          <w:sz w:val="28"/>
          <w:szCs w:val="28"/>
        </w:rPr>
        <w:t xml:space="preserve">договоры купли-продажи </w:t>
      </w:r>
      <w:r w:rsidR="00DC1E33" w:rsidRPr="00491D84">
        <w:rPr>
          <w:rFonts w:ascii="Times New Roman" w:hAnsi="Times New Roman" w:cs="Times New Roman"/>
          <w:sz w:val="28"/>
          <w:szCs w:val="28"/>
        </w:rPr>
        <w:t>ценных бумаг</w:t>
      </w:r>
      <w:r w:rsidRPr="00491D84">
        <w:rPr>
          <w:rFonts w:ascii="Times New Roman" w:hAnsi="Times New Roman" w:cs="Times New Roman"/>
          <w:sz w:val="28"/>
          <w:szCs w:val="28"/>
        </w:rPr>
        <w:t xml:space="preserve">, подписанные уполномоченными представителями сторон, на бумажном носителе (их копии); </w:t>
      </w:r>
    </w:p>
    <w:p w14:paraId="2B208076" w14:textId="4AFC8E4E" w:rsidR="00E46E47" w:rsidRPr="00491D84" w:rsidRDefault="00445276" w:rsidP="008A5C1E">
      <w:pPr>
        <w:pStyle w:val="ConsPlusNormal"/>
        <w:ind w:firstLine="709"/>
        <w:jc w:val="both"/>
        <w:rPr>
          <w:sz w:val="28"/>
          <w:szCs w:val="28"/>
        </w:rPr>
      </w:pPr>
      <w:r>
        <w:rPr>
          <w:rFonts w:ascii="Times New Roman" w:hAnsi="Times New Roman" w:cs="Times New Roman"/>
          <w:sz w:val="28"/>
          <w:szCs w:val="28"/>
        </w:rPr>
        <w:t>п</w:t>
      </w:r>
      <w:r w:rsidR="00E46E47" w:rsidRPr="00491D84">
        <w:rPr>
          <w:rFonts w:ascii="Times New Roman" w:hAnsi="Times New Roman" w:cs="Times New Roman"/>
          <w:sz w:val="28"/>
          <w:szCs w:val="28"/>
        </w:rPr>
        <w:t xml:space="preserve">ротоколы о сделках, сформированные в </w:t>
      </w:r>
      <w:r w:rsidR="00F25972">
        <w:rPr>
          <w:rFonts w:ascii="Times New Roman" w:hAnsi="Times New Roman" w:cs="Times New Roman"/>
          <w:sz w:val="28"/>
          <w:szCs w:val="28"/>
        </w:rPr>
        <w:t>СЭД</w:t>
      </w:r>
      <w:r w:rsidR="00E46E47" w:rsidRPr="00491D84">
        <w:rPr>
          <w:rFonts w:ascii="Times New Roman" w:hAnsi="Times New Roman" w:cs="Times New Roman"/>
          <w:sz w:val="28"/>
          <w:szCs w:val="28"/>
        </w:rPr>
        <w:t>, подписанные ОЦБ посредством ЭЦП</w:t>
      </w:r>
      <w:r>
        <w:rPr>
          <w:rFonts w:ascii="Times New Roman" w:hAnsi="Times New Roman" w:cs="Times New Roman"/>
          <w:sz w:val="28"/>
          <w:szCs w:val="28"/>
        </w:rPr>
        <w:t>.</w:t>
      </w:r>
    </w:p>
    <w:p w14:paraId="18ECE8F0" w14:textId="77777777" w:rsidR="00E46E47" w:rsidRPr="00491D84" w:rsidRDefault="00E46E47" w:rsidP="008A5C1E">
      <w:pPr>
        <w:pStyle w:val="ConsPlusNormal"/>
        <w:ind w:firstLine="709"/>
        <w:jc w:val="both"/>
        <w:rPr>
          <w:sz w:val="28"/>
          <w:szCs w:val="28"/>
        </w:rPr>
      </w:pPr>
      <w:r w:rsidRPr="00491D84">
        <w:rPr>
          <w:rFonts w:ascii="Times New Roman" w:hAnsi="Times New Roman" w:cs="Times New Roman"/>
          <w:sz w:val="28"/>
          <w:szCs w:val="28"/>
        </w:rPr>
        <w:t>Документы передаются ОЦБ в УМР посредством электронных средств связи в виде сканированных копий.</w:t>
      </w:r>
    </w:p>
    <w:p w14:paraId="53B11042" w14:textId="5FE09A2F" w:rsidR="00E46E47" w:rsidRPr="00491D84" w:rsidRDefault="000F6481" w:rsidP="008A5C1E">
      <w:pPr>
        <w:pStyle w:val="ConsPlusNormal"/>
        <w:ind w:firstLine="709"/>
        <w:jc w:val="both"/>
        <w:rPr>
          <w:sz w:val="28"/>
          <w:szCs w:val="28"/>
        </w:rPr>
      </w:pPr>
      <w:r w:rsidRPr="00491D84">
        <w:rPr>
          <w:rFonts w:ascii="Times New Roman" w:hAnsi="Times New Roman" w:cs="Times New Roman"/>
          <w:sz w:val="28"/>
          <w:szCs w:val="28"/>
        </w:rPr>
        <w:t>5</w:t>
      </w:r>
      <w:r w:rsidR="00146E33">
        <w:rPr>
          <w:rFonts w:ascii="Times New Roman" w:hAnsi="Times New Roman" w:cs="Times New Roman"/>
          <w:sz w:val="28"/>
          <w:szCs w:val="28"/>
        </w:rPr>
        <w:t>8</w:t>
      </w:r>
      <w:r w:rsidR="00E46E47" w:rsidRPr="00491D84">
        <w:rPr>
          <w:rFonts w:ascii="Times New Roman" w:hAnsi="Times New Roman" w:cs="Times New Roman"/>
          <w:sz w:val="28"/>
          <w:szCs w:val="28"/>
        </w:rPr>
        <w:t xml:space="preserve">. Протоколы о результатах торгов хранятся ОЦБ в электронном виде. </w:t>
      </w:r>
    </w:p>
    <w:p w14:paraId="4AC9A258" w14:textId="06566E5B" w:rsidR="00E46E47" w:rsidRPr="00491D84" w:rsidRDefault="00017AC8" w:rsidP="008A5C1E">
      <w:pPr>
        <w:pStyle w:val="ConsPlusNormal"/>
        <w:ind w:firstLine="709"/>
        <w:jc w:val="both"/>
        <w:rPr>
          <w:sz w:val="28"/>
          <w:szCs w:val="28"/>
        </w:rPr>
      </w:pPr>
      <w:r>
        <w:rPr>
          <w:rFonts w:ascii="Times New Roman" w:hAnsi="Times New Roman" w:cs="Times New Roman"/>
          <w:sz w:val="28"/>
          <w:szCs w:val="28"/>
        </w:rPr>
        <w:t>59</w:t>
      </w:r>
      <w:r w:rsidR="00E46E47" w:rsidRPr="00491D84">
        <w:rPr>
          <w:rFonts w:ascii="Times New Roman" w:hAnsi="Times New Roman" w:cs="Times New Roman"/>
          <w:sz w:val="28"/>
          <w:szCs w:val="28"/>
        </w:rPr>
        <w:t>.</w:t>
      </w:r>
      <w:r w:rsidR="00DC1E33" w:rsidRPr="00491D84">
        <w:rPr>
          <w:rFonts w:ascii="Times New Roman" w:hAnsi="Times New Roman" w:cs="Times New Roman"/>
          <w:sz w:val="28"/>
          <w:szCs w:val="28"/>
        </w:rPr>
        <w:t xml:space="preserve"> </w:t>
      </w:r>
      <w:r w:rsidR="00E46E47" w:rsidRPr="00491D84">
        <w:rPr>
          <w:rFonts w:ascii="Times New Roman" w:hAnsi="Times New Roman" w:cs="Times New Roman"/>
          <w:sz w:val="28"/>
          <w:szCs w:val="28"/>
        </w:rPr>
        <w:t xml:space="preserve">Оригиналы договоров </w:t>
      </w:r>
      <w:r w:rsidR="00DC1E33" w:rsidRPr="00491D84">
        <w:rPr>
          <w:rFonts w:ascii="Times New Roman" w:hAnsi="Times New Roman" w:cs="Times New Roman"/>
          <w:sz w:val="28"/>
          <w:szCs w:val="28"/>
        </w:rPr>
        <w:t xml:space="preserve">комиссии (поручения), </w:t>
      </w:r>
      <w:r>
        <w:rPr>
          <w:rFonts w:ascii="Times New Roman" w:hAnsi="Times New Roman" w:cs="Times New Roman"/>
          <w:sz w:val="28"/>
          <w:szCs w:val="28"/>
        </w:rPr>
        <w:t xml:space="preserve">заявлений на акцепт Оферты, поручения клиентов на совершение сделок на рынке ценных бумаг во исполнение заключенных договоров </w:t>
      </w:r>
      <w:r w:rsidRPr="00491D84">
        <w:rPr>
          <w:rFonts w:ascii="Times New Roman" w:hAnsi="Times New Roman" w:cs="Times New Roman"/>
          <w:sz w:val="28"/>
          <w:szCs w:val="28"/>
        </w:rPr>
        <w:t>комиссии (поручения)</w:t>
      </w:r>
      <w:r w:rsidR="0071009F">
        <w:rPr>
          <w:rFonts w:ascii="Times New Roman" w:hAnsi="Times New Roman" w:cs="Times New Roman"/>
          <w:sz w:val="28"/>
          <w:szCs w:val="28"/>
        </w:rPr>
        <w:t xml:space="preserve"> </w:t>
      </w:r>
      <w:r>
        <w:rPr>
          <w:rFonts w:ascii="Times New Roman" w:hAnsi="Times New Roman" w:cs="Times New Roman"/>
          <w:sz w:val="28"/>
          <w:szCs w:val="28"/>
        </w:rPr>
        <w:t xml:space="preserve">и отчеты по итогам исполнения поручения клиентов, </w:t>
      </w:r>
      <w:r w:rsidR="00DC1E33" w:rsidRPr="00491D84">
        <w:rPr>
          <w:rFonts w:ascii="Times New Roman" w:hAnsi="Times New Roman" w:cs="Times New Roman"/>
          <w:sz w:val="28"/>
          <w:szCs w:val="28"/>
        </w:rPr>
        <w:t xml:space="preserve">договоров </w:t>
      </w:r>
      <w:r w:rsidR="00E46E47" w:rsidRPr="00491D84">
        <w:rPr>
          <w:rFonts w:ascii="Times New Roman" w:hAnsi="Times New Roman" w:cs="Times New Roman"/>
          <w:sz w:val="28"/>
          <w:szCs w:val="28"/>
        </w:rPr>
        <w:t xml:space="preserve">купли-продажи </w:t>
      </w:r>
      <w:r w:rsidR="00DC1E33" w:rsidRPr="00491D84">
        <w:rPr>
          <w:rFonts w:ascii="Times New Roman" w:hAnsi="Times New Roman" w:cs="Times New Roman"/>
          <w:sz w:val="28"/>
          <w:szCs w:val="28"/>
        </w:rPr>
        <w:t>ценных бумаг</w:t>
      </w:r>
      <w:r w:rsidR="00E46E47" w:rsidRPr="00491D84">
        <w:rPr>
          <w:rFonts w:ascii="Times New Roman" w:hAnsi="Times New Roman" w:cs="Times New Roman"/>
          <w:sz w:val="28"/>
          <w:szCs w:val="28"/>
        </w:rPr>
        <w:t xml:space="preserve"> хранятся в отдельных папках ОЦБ по операциям с ценными бумагами</w:t>
      </w:r>
      <w:r w:rsidR="00C1450F">
        <w:rPr>
          <w:rFonts w:ascii="Times New Roman" w:hAnsi="Times New Roman" w:cs="Times New Roman"/>
          <w:sz w:val="28"/>
          <w:szCs w:val="28"/>
        </w:rPr>
        <w:t>.</w:t>
      </w:r>
      <w:r w:rsidR="00E46E47" w:rsidRPr="00491D84">
        <w:rPr>
          <w:rFonts w:ascii="Times New Roman" w:hAnsi="Times New Roman" w:cs="Times New Roman"/>
          <w:sz w:val="28"/>
          <w:szCs w:val="28"/>
        </w:rPr>
        <w:t xml:space="preserve"> </w:t>
      </w:r>
    </w:p>
    <w:p w14:paraId="3465F92A" w14:textId="0DDE6D55" w:rsidR="00E46E47" w:rsidRDefault="000F6481" w:rsidP="008A5C1E">
      <w:pPr>
        <w:pStyle w:val="ConsPlusNormal"/>
        <w:ind w:firstLine="709"/>
        <w:jc w:val="both"/>
        <w:rPr>
          <w:sz w:val="28"/>
          <w:szCs w:val="28"/>
        </w:rPr>
      </w:pPr>
      <w:r>
        <w:rPr>
          <w:rFonts w:ascii="Times New Roman" w:hAnsi="Times New Roman" w:cs="Times New Roman"/>
          <w:sz w:val="28"/>
          <w:szCs w:val="28"/>
        </w:rPr>
        <w:t>6</w:t>
      </w:r>
      <w:r w:rsidR="00017AC8">
        <w:rPr>
          <w:rFonts w:ascii="Times New Roman" w:hAnsi="Times New Roman" w:cs="Times New Roman"/>
          <w:sz w:val="28"/>
          <w:szCs w:val="28"/>
        </w:rPr>
        <w:t>0</w:t>
      </w:r>
      <w:r w:rsidR="00E46E47" w:rsidRPr="00491D84">
        <w:rPr>
          <w:rFonts w:ascii="Times New Roman" w:hAnsi="Times New Roman" w:cs="Times New Roman"/>
          <w:sz w:val="28"/>
          <w:szCs w:val="28"/>
        </w:rPr>
        <w:t xml:space="preserve">. </w:t>
      </w:r>
      <w:r w:rsidR="00DC1E33" w:rsidRPr="006247EE">
        <w:rPr>
          <w:rFonts w:ascii="Times New Roman" w:hAnsi="Times New Roman" w:cs="Times New Roman"/>
          <w:sz w:val="28"/>
          <w:szCs w:val="28"/>
        </w:rPr>
        <w:t>Договоры, журналы, протоколы о результатах торгов и иные документы, сопровождающие сделки</w:t>
      </w:r>
      <w:r w:rsidR="00E46E47" w:rsidRPr="00491D84">
        <w:rPr>
          <w:rFonts w:ascii="Times New Roman" w:hAnsi="Times New Roman" w:cs="Times New Roman"/>
          <w:sz w:val="28"/>
          <w:szCs w:val="28"/>
        </w:rPr>
        <w:t>, хранятся Банком в</w:t>
      </w:r>
      <w:r w:rsidR="0071009F" w:rsidRPr="0071009F">
        <w:t xml:space="preserve"> </w:t>
      </w:r>
      <w:r w:rsidR="0071009F" w:rsidRPr="0071009F">
        <w:rPr>
          <w:rFonts w:ascii="Times New Roman" w:hAnsi="Times New Roman" w:cs="Times New Roman"/>
          <w:sz w:val="28"/>
          <w:szCs w:val="28"/>
        </w:rPr>
        <w:t>течение сроков хранения, определенных перечнем типовых документов, утвержденным постановлением Министерства юстиции Республики Беларусь от 24.05.2012 № 140, а также утвержденной номенклатурой дел Банка</w:t>
      </w:r>
      <w:r w:rsidR="0071009F">
        <w:rPr>
          <w:rFonts w:ascii="Times New Roman" w:hAnsi="Times New Roman" w:cs="Times New Roman"/>
          <w:sz w:val="28"/>
          <w:szCs w:val="28"/>
        </w:rPr>
        <w:t>.</w:t>
      </w:r>
    </w:p>
    <w:p w14:paraId="47148903" w14:textId="2914FEDE" w:rsidR="00D12629" w:rsidRPr="001C187E" w:rsidRDefault="000F6481">
      <w:pPr>
        <w:ind w:firstLine="709"/>
        <w:jc w:val="both"/>
        <w:rPr>
          <w:sz w:val="28"/>
          <w:szCs w:val="28"/>
        </w:rPr>
      </w:pPr>
      <w:r>
        <w:rPr>
          <w:sz w:val="28"/>
          <w:szCs w:val="28"/>
        </w:rPr>
        <w:t>6</w:t>
      </w:r>
      <w:r w:rsidR="00017AC8">
        <w:rPr>
          <w:sz w:val="28"/>
          <w:szCs w:val="28"/>
        </w:rPr>
        <w:t>1</w:t>
      </w:r>
      <w:r w:rsidR="00D12629" w:rsidRPr="00730165">
        <w:rPr>
          <w:sz w:val="28"/>
          <w:szCs w:val="28"/>
        </w:rPr>
        <w:t>. Текущий контроль</w:t>
      </w:r>
      <w:r w:rsidR="00D12629" w:rsidRPr="001C187E">
        <w:rPr>
          <w:sz w:val="28"/>
          <w:szCs w:val="28"/>
        </w:rPr>
        <w:t xml:space="preserve"> за совершаемыми операциями (сделками) </w:t>
      </w:r>
      <w:r w:rsidR="00D12629">
        <w:rPr>
          <w:sz w:val="28"/>
          <w:szCs w:val="28"/>
        </w:rPr>
        <w:t>в рамках брокерской и дилерской деятельности</w:t>
      </w:r>
      <w:r w:rsidR="00D12629" w:rsidRPr="001C187E">
        <w:rPr>
          <w:sz w:val="28"/>
          <w:szCs w:val="28"/>
        </w:rPr>
        <w:t xml:space="preserve">, соблюдением установленных процедур принятия решений по операциям (сделкам) с </w:t>
      </w:r>
      <w:r w:rsidR="00D12629">
        <w:rPr>
          <w:sz w:val="28"/>
          <w:szCs w:val="28"/>
        </w:rPr>
        <w:t>ценными бумагами</w:t>
      </w:r>
      <w:r w:rsidR="00D12629" w:rsidRPr="001C187E">
        <w:rPr>
          <w:sz w:val="28"/>
          <w:szCs w:val="28"/>
        </w:rPr>
        <w:t xml:space="preserve">, установленного документооборота </w:t>
      </w:r>
      <w:r w:rsidR="00D12629" w:rsidRPr="00730165">
        <w:rPr>
          <w:sz w:val="28"/>
          <w:szCs w:val="28"/>
        </w:rPr>
        <w:t>осуществляется в течение операционного дня Банка в процессе исполнения ответственными исполнителями возложенных на них обязанностей</w:t>
      </w:r>
      <w:r w:rsidR="00D12629" w:rsidRPr="004304A9">
        <w:rPr>
          <w:sz w:val="28"/>
          <w:szCs w:val="28"/>
        </w:rPr>
        <w:t>.</w:t>
      </w:r>
      <w:r w:rsidR="00D12629" w:rsidRPr="001C187E">
        <w:rPr>
          <w:sz w:val="28"/>
          <w:szCs w:val="28"/>
        </w:rPr>
        <w:t xml:space="preserve"> Текущий контроль проводится для предупреждения фактов отклонений от требований законодательства, </w:t>
      </w:r>
      <w:r w:rsidR="00D12629">
        <w:rPr>
          <w:sz w:val="28"/>
          <w:szCs w:val="28"/>
        </w:rPr>
        <w:t>ЛПА</w:t>
      </w:r>
      <w:r w:rsidR="00D12629" w:rsidRPr="001C187E">
        <w:rPr>
          <w:sz w:val="28"/>
          <w:szCs w:val="28"/>
        </w:rPr>
        <w:t xml:space="preserve"> Банка,</w:t>
      </w:r>
      <w:r w:rsidR="00D12629">
        <w:rPr>
          <w:sz w:val="28"/>
          <w:szCs w:val="28"/>
        </w:rPr>
        <w:t xml:space="preserve"> </w:t>
      </w:r>
      <w:r w:rsidR="00D12629" w:rsidRPr="001C187E">
        <w:rPr>
          <w:sz w:val="28"/>
          <w:szCs w:val="28"/>
        </w:rPr>
        <w:t>обеспечения целевого использования средств и сохранности имущества Банка.</w:t>
      </w:r>
    </w:p>
    <w:p w14:paraId="79D9203D" w14:textId="12A42BA2" w:rsidR="00D12629" w:rsidRPr="00F603F0" w:rsidRDefault="00D12629">
      <w:pPr>
        <w:ind w:firstLine="709"/>
        <w:jc w:val="both"/>
        <w:rPr>
          <w:sz w:val="28"/>
          <w:szCs w:val="28"/>
        </w:rPr>
      </w:pPr>
      <w:r w:rsidRPr="00730165">
        <w:rPr>
          <w:sz w:val="28"/>
          <w:szCs w:val="28"/>
        </w:rPr>
        <w:t xml:space="preserve">Последующий контроль осуществляется ответственными исполнителями после совершения операций (сделок) с </w:t>
      </w:r>
      <w:r w:rsidR="003E4B54">
        <w:rPr>
          <w:sz w:val="28"/>
          <w:szCs w:val="28"/>
        </w:rPr>
        <w:t>ценными бумагами</w:t>
      </w:r>
      <w:r w:rsidRPr="00730165">
        <w:rPr>
          <w:sz w:val="28"/>
          <w:szCs w:val="28"/>
        </w:rPr>
        <w:t>.</w:t>
      </w:r>
      <w:r>
        <w:rPr>
          <w:sz w:val="28"/>
          <w:szCs w:val="28"/>
        </w:rPr>
        <w:t xml:space="preserve"> В процессе последующего контроля проверяются обоснованность и правильность совершения операций (сделок), соответствие документов установленным формам и требованиям по их оформлению, соответствие выполняемых о</w:t>
      </w:r>
      <w:r w:rsidRPr="002C0CE2">
        <w:rPr>
          <w:sz w:val="28"/>
          <w:szCs w:val="28"/>
        </w:rPr>
        <w:t>тветственными исполнителями</w:t>
      </w:r>
      <w:r>
        <w:rPr>
          <w:sz w:val="28"/>
          <w:szCs w:val="28"/>
        </w:rPr>
        <w:t xml:space="preserve"> обязанностей их должностным инструкциям, соблюдение установленных процедур сверки, согласования и визирования документов, выявляются причинно-следственные связи нарушений и недостатков и определяются меры по их устранению.</w:t>
      </w:r>
    </w:p>
    <w:p w14:paraId="19B6B06F" w14:textId="37A1DB5A" w:rsidR="00D12629" w:rsidRDefault="00D12629">
      <w:pPr>
        <w:ind w:firstLine="709"/>
        <w:jc w:val="both"/>
        <w:rPr>
          <w:sz w:val="28"/>
          <w:szCs w:val="28"/>
        </w:rPr>
      </w:pPr>
      <w:r w:rsidRPr="00730165">
        <w:rPr>
          <w:sz w:val="28"/>
          <w:szCs w:val="28"/>
        </w:rPr>
        <w:t>Последующий контроль осуществляется c периодичностью один раз в квартал</w:t>
      </w:r>
      <w:r w:rsidRPr="004304A9">
        <w:rPr>
          <w:sz w:val="28"/>
          <w:szCs w:val="28"/>
        </w:rPr>
        <w:t>. По результатам последующего контроля ответственный исполнитель составляет</w:t>
      </w:r>
      <w:r>
        <w:rPr>
          <w:sz w:val="28"/>
          <w:szCs w:val="28"/>
        </w:rPr>
        <w:t xml:space="preserve"> </w:t>
      </w:r>
      <w:r w:rsidRPr="00CA21B1">
        <w:rPr>
          <w:kern w:val="28"/>
          <w:sz w:val="28"/>
          <w:szCs w:val="28"/>
        </w:rPr>
        <w:t>справк</w:t>
      </w:r>
      <w:r>
        <w:rPr>
          <w:kern w:val="28"/>
          <w:sz w:val="28"/>
          <w:szCs w:val="28"/>
        </w:rPr>
        <w:t>у</w:t>
      </w:r>
      <w:r w:rsidRPr="00CA21B1">
        <w:rPr>
          <w:kern w:val="28"/>
          <w:sz w:val="28"/>
          <w:szCs w:val="28"/>
        </w:rPr>
        <w:t xml:space="preserve"> </w:t>
      </w:r>
      <w:r>
        <w:rPr>
          <w:kern w:val="28"/>
          <w:sz w:val="28"/>
          <w:szCs w:val="28"/>
        </w:rPr>
        <w:t>последующего контроля</w:t>
      </w:r>
      <w:r>
        <w:rPr>
          <w:sz w:val="28"/>
          <w:szCs w:val="28"/>
        </w:rPr>
        <w:t xml:space="preserve"> в порядке, определенном Положением о порядке осуществления последующего контроля за совершением банковских и иных операций в </w:t>
      </w:r>
      <w:r w:rsidRPr="00F8349C">
        <w:rPr>
          <w:sz w:val="28"/>
          <w:szCs w:val="28"/>
        </w:rPr>
        <w:t>ЗАО «МТБанк»</w:t>
      </w:r>
      <w:r w:rsidR="0071009F">
        <w:rPr>
          <w:sz w:val="28"/>
          <w:szCs w:val="28"/>
        </w:rPr>
        <w:t xml:space="preserve">, </w:t>
      </w:r>
      <w:r>
        <w:rPr>
          <w:sz w:val="28"/>
          <w:szCs w:val="28"/>
        </w:rPr>
        <w:t xml:space="preserve">индекс учета 1683/120. </w:t>
      </w:r>
    </w:p>
    <w:p w14:paraId="109B57F0" w14:textId="1525544E" w:rsidR="00D12629" w:rsidRDefault="00D12629">
      <w:pPr>
        <w:ind w:firstLine="709"/>
        <w:jc w:val="both"/>
        <w:rPr>
          <w:sz w:val="28"/>
          <w:szCs w:val="28"/>
        </w:rPr>
      </w:pPr>
      <w:r w:rsidRPr="00730165">
        <w:rPr>
          <w:sz w:val="28"/>
          <w:szCs w:val="28"/>
        </w:rPr>
        <w:t>Контроль за устранением недостатков, выявленных в процессе последующего контроля, осуществляет начальник Казначейства</w:t>
      </w:r>
      <w:r w:rsidRPr="004304A9">
        <w:rPr>
          <w:sz w:val="28"/>
          <w:szCs w:val="28"/>
        </w:rPr>
        <w:t>.</w:t>
      </w:r>
    </w:p>
    <w:p w14:paraId="7F3F405D" w14:textId="77777777" w:rsidR="00423A68" w:rsidRDefault="00423A68" w:rsidP="00D12629">
      <w:pPr>
        <w:ind w:firstLine="709"/>
        <w:jc w:val="both"/>
        <w:rPr>
          <w:sz w:val="28"/>
          <w:szCs w:val="28"/>
        </w:rPr>
      </w:pPr>
    </w:p>
    <w:p w14:paraId="67888B6B" w14:textId="46D0D0A8" w:rsidR="00423A68" w:rsidRPr="00423A68" w:rsidRDefault="00423A68" w:rsidP="008A5C1E">
      <w:pPr>
        <w:jc w:val="center"/>
        <w:rPr>
          <w:sz w:val="28"/>
          <w:szCs w:val="28"/>
        </w:rPr>
      </w:pPr>
      <w:r w:rsidRPr="00423A68">
        <w:rPr>
          <w:sz w:val="28"/>
          <w:szCs w:val="28"/>
        </w:rPr>
        <w:t>ГЛАВА 5</w:t>
      </w:r>
    </w:p>
    <w:p w14:paraId="28DE29E8" w14:textId="647AE45A" w:rsidR="00423A68" w:rsidRPr="008A5C1E" w:rsidRDefault="00423A68" w:rsidP="008A5C1E">
      <w:pPr>
        <w:pStyle w:val="ConsPlusNormal"/>
        <w:ind w:firstLine="0"/>
        <w:jc w:val="center"/>
        <w:rPr>
          <w:rFonts w:ascii="Times New Roman" w:hAnsi="Times New Roman" w:cs="Times New Roman"/>
          <w:sz w:val="28"/>
          <w:szCs w:val="28"/>
        </w:rPr>
      </w:pPr>
      <w:r w:rsidRPr="008A5C1E">
        <w:rPr>
          <w:rFonts w:ascii="Times New Roman" w:hAnsi="Times New Roman" w:cs="Times New Roman"/>
          <w:sz w:val="28"/>
          <w:szCs w:val="28"/>
        </w:rPr>
        <w:t>КОНТРОЛЬ И ОТВЕТСТВЕННОСТЬ</w:t>
      </w:r>
    </w:p>
    <w:p w14:paraId="0DB22393" w14:textId="77777777" w:rsidR="00423A68" w:rsidRPr="00423A68" w:rsidRDefault="00423A68" w:rsidP="00423A68">
      <w:pPr>
        <w:pStyle w:val="ConsPlusNormal"/>
        <w:ind w:firstLine="540"/>
        <w:jc w:val="both"/>
        <w:rPr>
          <w:sz w:val="28"/>
          <w:szCs w:val="28"/>
        </w:rPr>
      </w:pPr>
    </w:p>
    <w:p w14:paraId="6DFA5F01" w14:textId="76FFC2F5" w:rsidR="00423A68" w:rsidRPr="008A5C1E" w:rsidRDefault="00423A68" w:rsidP="008A5C1E">
      <w:pPr>
        <w:pStyle w:val="ConsPlusNormal"/>
        <w:ind w:firstLine="709"/>
        <w:jc w:val="both"/>
        <w:rPr>
          <w:rFonts w:ascii="Times New Roman" w:hAnsi="Times New Roman" w:cs="Times New Roman"/>
          <w:sz w:val="28"/>
          <w:szCs w:val="28"/>
        </w:rPr>
      </w:pPr>
      <w:r w:rsidRPr="008A5C1E">
        <w:rPr>
          <w:rFonts w:ascii="Times New Roman" w:hAnsi="Times New Roman" w:cs="Times New Roman"/>
          <w:sz w:val="28"/>
          <w:szCs w:val="28"/>
        </w:rPr>
        <w:t>6</w:t>
      </w:r>
      <w:r w:rsidR="00017AC8">
        <w:rPr>
          <w:rFonts w:ascii="Times New Roman" w:hAnsi="Times New Roman" w:cs="Times New Roman"/>
          <w:sz w:val="28"/>
          <w:szCs w:val="28"/>
        </w:rPr>
        <w:t>2</w:t>
      </w:r>
      <w:r w:rsidRPr="008A5C1E">
        <w:rPr>
          <w:rFonts w:ascii="Times New Roman" w:hAnsi="Times New Roman" w:cs="Times New Roman"/>
          <w:sz w:val="28"/>
          <w:szCs w:val="28"/>
        </w:rPr>
        <w:t>. Начальник Казначейства несет ответственность за разработку и поддержание в актуальном состоянии</w:t>
      </w:r>
      <w:r w:rsidR="0071009F">
        <w:rPr>
          <w:rFonts w:ascii="Times New Roman" w:hAnsi="Times New Roman" w:cs="Times New Roman"/>
          <w:sz w:val="28"/>
          <w:szCs w:val="28"/>
        </w:rPr>
        <w:t xml:space="preserve"> и</w:t>
      </w:r>
      <w:r w:rsidRPr="008A5C1E">
        <w:rPr>
          <w:rFonts w:ascii="Times New Roman" w:hAnsi="Times New Roman" w:cs="Times New Roman"/>
          <w:sz w:val="28"/>
          <w:szCs w:val="28"/>
        </w:rPr>
        <w:t xml:space="preserve"> ежегодный пересмотр настоящего Положения.</w:t>
      </w:r>
    </w:p>
    <w:p w14:paraId="42545BB1" w14:textId="5918D573" w:rsidR="00423A68" w:rsidRPr="00A267CB" w:rsidRDefault="000F6481" w:rsidP="008A5C1E">
      <w:pPr>
        <w:pStyle w:val="ConsPlusNormal"/>
        <w:ind w:firstLine="709"/>
        <w:jc w:val="both"/>
        <w:rPr>
          <w:rFonts w:ascii="Times New Roman" w:hAnsi="Times New Roman" w:cs="Times New Roman"/>
          <w:sz w:val="28"/>
          <w:szCs w:val="28"/>
        </w:rPr>
      </w:pPr>
      <w:r w:rsidRPr="00A267CB">
        <w:rPr>
          <w:rFonts w:ascii="Times New Roman" w:hAnsi="Times New Roman" w:cs="Times New Roman"/>
          <w:sz w:val="28"/>
          <w:szCs w:val="28"/>
        </w:rPr>
        <w:t>6</w:t>
      </w:r>
      <w:r w:rsidR="00017AC8">
        <w:rPr>
          <w:rFonts w:ascii="Times New Roman" w:hAnsi="Times New Roman" w:cs="Times New Roman"/>
          <w:sz w:val="28"/>
          <w:szCs w:val="28"/>
        </w:rPr>
        <w:t>3</w:t>
      </w:r>
      <w:r w:rsidR="00423A68" w:rsidRPr="008A5C1E">
        <w:rPr>
          <w:rFonts w:ascii="Times New Roman" w:hAnsi="Times New Roman" w:cs="Times New Roman"/>
          <w:sz w:val="28"/>
          <w:szCs w:val="28"/>
        </w:rPr>
        <w:t>.</w:t>
      </w:r>
      <w:r w:rsidR="00752880">
        <w:rPr>
          <w:rFonts w:ascii="Times New Roman" w:hAnsi="Times New Roman" w:cs="Times New Roman"/>
          <w:sz w:val="28"/>
          <w:szCs w:val="28"/>
        </w:rPr>
        <w:t xml:space="preserve"> </w:t>
      </w:r>
      <w:r w:rsidR="00423A68" w:rsidRPr="00A267CB">
        <w:rPr>
          <w:rFonts w:ascii="Times New Roman" w:hAnsi="Times New Roman" w:cs="Times New Roman"/>
          <w:sz w:val="28"/>
          <w:szCs w:val="28"/>
        </w:rPr>
        <w:t>Ответственные исполнители несут ответственность за</w:t>
      </w:r>
      <w:r w:rsidR="00A267CB">
        <w:rPr>
          <w:rFonts w:ascii="Times New Roman" w:hAnsi="Times New Roman" w:cs="Times New Roman"/>
          <w:sz w:val="28"/>
          <w:szCs w:val="28"/>
        </w:rPr>
        <w:t xml:space="preserve"> </w:t>
      </w:r>
      <w:r w:rsidR="00423A68" w:rsidRPr="00A267CB">
        <w:rPr>
          <w:rFonts w:ascii="Times New Roman" w:hAnsi="Times New Roman" w:cs="Times New Roman"/>
          <w:sz w:val="28"/>
          <w:szCs w:val="28"/>
        </w:rPr>
        <w:t xml:space="preserve">соблюдение требований настоящего Положения. </w:t>
      </w:r>
    </w:p>
    <w:p w14:paraId="0F69BC81" w14:textId="28C185D4" w:rsidR="00423A68" w:rsidRPr="008A5C1E" w:rsidRDefault="000F6481" w:rsidP="0071009F">
      <w:pPr>
        <w:pStyle w:val="ConsPlusNormal"/>
        <w:ind w:firstLine="540"/>
        <w:jc w:val="both"/>
        <w:rPr>
          <w:rFonts w:ascii="Times New Roman" w:hAnsi="Times New Roman" w:cs="Times New Roman"/>
          <w:sz w:val="28"/>
          <w:szCs w:val="28"/>
        </w:rPr>
      </w:pPr>
      <w:r w:rsidRPr="008A5C1E">
        <w:rPr>
          <w:rFonts w:ascii="Times New Roman" w:hAnsi="Times New Roman" w:cs="Times New Roman"/>
          <w:sz w:val="28"/>
          <w:szCs w:val="28"/>
        </w:rPr>
        <w:t>6</w:t>
      </w:r>
      <w:r w:rsidR="00017AC8">
        <w:rPr>
          <w:rFonts w:ascii="Times New Roman" w:hAnsi="Times New Roman" w:cs="Times New Roman"/>
          <w:sz w:val="28"/>
          <w:szCs w:val="28"/>
        </w:rPr>
        <w:t>4</w:t>
      </w:r>
      <w:r w:rsidR="00423A68" w:rsidRPr="008A5C1E">
        <w:rPr>
          <w:rFonts w:ascii="Times New Roman" w:hAnsi="Times New Roman" w:cs="Times New Roman"/>
          <w:sz w:val="28"/>
          <w:szCs w:val="28"/>
        </w:rPr>
        <w:t>.</w:t>
      </w:r>
      <w:r w:rsidR="00752880">
        <w:rPr>
          <w:rFonts w:ascii="Times New Roman" w:hAnsi="Times New Roman" w:cs="Times New Roman"/>
          <w:sz w:val="28"/>
          <w:szCs w:val="28"/>
        </w:rPr>
        <w:t xml:space="preserve"> </w:t>
      </w:r>
      <w:r w:rsidR="00423A68" w:rsidRPr="00A267CB">
        <w:rPr>
          <w:rFonts w:ascii="Times New Roman" w:hAnsi="Times New Roman" w:cs="Times New Roman"/>
          <w:sz w:val="28"/>
          <w:szCs w:val="28"/>
        </w:rPr>
        <w:t>Руководители структурных подразделений несут ответственность за со</w:t>
      </w:r>
      <w:r w:rsidR="00423A68" w:rsidRPr="008A5C1E">
        <w:rPr>
          <w:rFonts w:ascii="Times New Roman" w:hAnsi="Times New Roman" w:cs="Times New Roman"/>
          <w:sz w:val="28"/>
          <w:szCs w:val="28"/>
        </w:rPr>
        <w:t>блюдение требований настоящего Положения ответственными исполнителями их структурных подразделений.</w:t>
      </w:r>
    </w:p>
    <w:p w14:paraId="39D891AD" w14:textId="37B008CB" w:rsidR="005826C0" w:rsidRDefault="005826C0" w:rsidP="005826C0">
      <w:pPr>
        <w:pStyle w:val="ConsPlusNormal"/>
        <w:ind w:firstLine="540"/>
        <w:jc w:val="both"/>
        <w:rPr>
          <w:rFonts w:ascii="Times New Roman" w:hAnsi="Times New Roman" w:cs="Times New Roman"/>
          <w:sz w:val="28"/>
          <w:szCs w:val="28"/>
        </w:rPr>
      </w:pPr>
    </w:p>
    <w:tbl>
      <w:tblPr>
        <w:tblW w:w="9206" w:type="dxa"/>
        <w:tblLayout w:type="fixed"/>
        <w:tblLook w:val="00A0" w:firstRow="1" w:lastRow="0" w:firstColumn="1" w:lastColumn="0" w:noHBand="0" w:noVBand="0"/>
      </w:tblPr>
      <w:tblGrid>
        <w:gridCol w:w="3510"/>
        <w:gridCol w:w="5696"/>
      </w:tblGrid>
      <w:tr w:rsidR="00495D1E" w:rsidRPr="00D137D0" w14:paraId="6CD20EA4" w14:textId="77777777" w:rsidTr="00F9251D">
        <w:tc>
          <w:tcPr>
            <w:tcW w:w="3510" w:type="dxa"/>
            <w:tcBorders>
              <w:top w:val="single" w:sz="6" w:space="0" w:color="000000"/>
              <w:left w:val="single" w:sz="6" w:space="0" w:color="000000"/>
              <w:bottom w:val="single" w:sz="6" w:space="0" w:color="000000"/>
              <w:right w:val="single" w:sz="6" w:space="0" w:color="000000"/>
            </w:tcBorders>
            <w:hideMark/>
          </w:tcPr>
          <w:p w14:paraId="44595D5C" w14:textId="77777777" w:rsidR="00495D1E" w:rsidRPr="00D137D0" w:rsidRDefault="00495D1E" w:rsidP="007118E1">
            <w:pPr>
              <w:autoSpaceDE w:val="0"/>
              <w:autoSpaceDN w:val="0"/>
              <w:adjustRightInd w:val="0"/>
              <w:rPr>
                <w:bCs/>
                <w:color w:val="000000"/>
                <w:sz w:val="28"/>
                <w:szCs w:val="28"/>
              </w:rPr>
            </w:pPr>
            <w:r w:rsidRPr="00D137D0">
              <w:rPr>
                <w:bCs/>
                <w:color w:val="000000"/>
                <w:sz w:val="28"/>
                <w:szCs w:val="28"/>
              </w:rPr>
              <w:t>Разработчик</w:t>
            </w:r>
          </w:p>
        </w:tc>
        <w:tc>
          <w:tcPr>
            <w:tcW w:w="5696" w:type="dxa"/>
            <w:tcBorders>
              <w:top w:val="single" w:sz="6" w:space="0" w:color="000000"/>
              <w:left w:val="single" w:sz="6" w:space="0" w:color="000000"/>
              <w:bottom w:val="single" w:sz="6" w:space="0" w:color="000000"/>
              <w:right w:val="single" w:sz="6" w:space="0" w:color="000000"/>
            </w:tcBorders>
            <w:hideMark/>
          </w:tcPr>
          <w:p w14:paraId="335F5F26" w14:textId="77777777" w:rsidR="00495D1E" w:rsidRPr="00D137D0" w:rsidRDefault="00495D1E" w:rsidP="007118E1">
            <w:pPr>
              <w:autoSpaceDE w:val="0"/>
              <w:autoSpaceDN w:val="0"/>
              <w:adjustRightInd w:val="0"/>
              <w:rPr>
                <w:bCs/>
                <w:color w:val="000000"/>
                <w:sz w:val="28"/>
                <w:szCs w:val="28"/>
              </w:rPr>
            </w:pPr>
            <w:r w:rsidRPr="00D137D0">
              <w:rPr>
                <w:bCs/>
                <w:color w:val="000000"/>
                <w:sz w:val="28"/>
                <w:szCs w:val="28"/>
              </w:rPr>
              <w:t>Согласующие подразделения</w:t>
            </w:r>
          </w:p>
        </w:tc>
      </w:tr>
      <w:tr w:rsidR="00495D1E" w:rsidRPr="00767A00" w14:paraId="2870AE0F" w14:textId="77777777" w:rsidTr="00F9251D">
        <w:tc>
          <w:tcPr>
            <w:tcW w:w="3510" w:type="dxa"/>
            <w:tcBorders>
              <w:top w:val="single" w:sz="6" w:space="0" w:color="000000"/>
              <w:left w:val="single" w:sz="6" w:space="0" w:color="000000"/>
              <w:bottom w:val="single" w:sz="6" w:space="0" w:color="000000"/>
              <w:right w:val="single" w:sz="6" w:space="0" w:color="000000"/>
            </w:tcBorders>
            <w:hideMark/>
          </w:tcPr>
          <w:p w14:paraId="5188A19D" w14:textId="77777777" w:rsidR="00495D1E" w:rsidRPr="00D137D0" w:rsidRDefault="00495D1E" w:rsidP="007118E1">
            <w:pPr>
              <w:rPr>
                <w:color w:val="000000"/>
                <w:sz w:val="28"/>
                <w:szCs w:val="28"/>
              </w:rPr>
            </w:pPr>
            <w:r>
              <w:rPr>
                <w:color w:val="000000"/>
                <w:sz w:val="28"/>
                <w:szCs w:val="28"/>
              </w:rPr>
              <w:t>Казначейство</w:t>
            </w:r>
          </w:p>
        </w:tc>
        <w:tc>
          <w:tcPr>
            <w:tcW w:w="5696" w:type="dxa"/>
            <w:tcBorders>
              <w:top w:val="single" w:sz="6" w:space="0" w:color="000000"/>
              <w:left w:val="single" w:sz="6" w:space="0" w:color="000000"/>
              <w:bottom w:val="single" w:sz="6" w:space="0" w:color="000000"/>
              <w:right w:val="single" w:sz="6" w:space="0" w:color="000000"/>
            </w:tcBorders>
          </w:tcPr>
          <w:p w14:paraId="01ACDD94" w14:textId="77777777" w:rsidR="00495D1E" w:rsidRPr="00D137D0" w:rsidRDefault="00495D1E" w:rsidP="007118E1">
            <w:pPr>
              <w:autoSpaceDE w:val="0"/>
              <w:autoSpaceDN w:val="0"/>
              <w:adjustRightInd w:val="0"/>
              <w:rPr>
                <w:color w:val="000000"/>
                <w:sz w:val="28"/>
                <w:szCs w:val="28"/>
              </w:rPr>
            </w:pPr>
            <w:r w:rsidRPr="00D137D0">
              <w:rPr>
                <w:color w:val="000000"/>
                <w:sz w:val="28"/>
                <w:szCs w:val="28"/>
              </w:rPr>
              <w:t>Юридическое управление</w:t>
            </w:r>
          </w:p>
          <w:p w14:paraId="5FBD2C90" w14:textId="77777777" w:rsidR="00495D1E" w:rsidRDefault="00495D1E" w:rsidP="007118E1">
            <w:pPr>
              <w:autoSpaceDE w:val="0"/>
              <w:autoSpaceDN w:val="0"/>
              <w:adjustRightInd w:val="0"/>
              <w:rPr>
                <w:sz w:val="28"/>
                <w:szCs w:val="28"/>
              </w:rPr>
            </w:pPr>
            <w:r>
              <w:rPr>
                <w:sz w:val="28"/>
                <w:szCs w:val="28"/>
              </w:rPr>
              <w:t>Управление</w:t>
            </w:r>
            <w:r w:rsidRPr="00D137D0">
              <w:rPr>
                <w:sz w:val="28"/>
                <w:szCs w:val="28"/>
              </w:rPr>
              <w:t xml:space="preserve"> внутреннего контроля</w:t>
            </w:r>
          </w:p>
          <w:p w14:paraId="1B507B71" w14:textId="2337E2D2" w:rsidR="00E46E47" w:rsidRDefault="00E46E47" w:rsidP="00506201">
            <w:pPr>
              <w:autoSpaceDE w:val="0"/>
              <w:autoSpaceDN w:val="0"/>
              <w:adjustRightInd w:val="0"/>
              <w:rPr>
                <w:sz w:val="28"/>
                <w:szCs w:val="28"/>
              </w:rPr>
            </w:pPr>
            <w:r>
              <w:rPr>
                <w:sz w:val="28"/>
                <w:szCs w:val="28"/>
              </w:rPr>
              <w:t xml:space="preserve">Управление международных расчетов </w:t>
            </w:r>
          </w:p>
          <w:p w14:paraId="20A9AD79" w14:textId="713E5C3C" w:rsidR="000F6481" w:rsidRPr="00767A00" w:rsidRDefault="000F6481" w:rsidP="00506201">
            <w:pPr>
              <w:autoSpaceDE w:val="0"/>
              <w:autoSpaceDN w:val="0"/>
              <w:adjustRightInd w:val="0"/>
              <w:rPr>
                <w:sz w:val="28"/>
                <w:szCs w:val="28"/>
              </w:rPr>
            </w:pPr>
            <w:r>
              <w:rPr>
                <w:sz w:val="28"/>
                <w:szCs w:val="28"/>
              </w:rPr>
              <w:t>Управление развити</w:t>
            </w:r>
            <w:r w:rsidR="00E574F3">
              <w:rPr>
                <w:sz w:val="28"/>
                <w:szCs w:val="28"/>
              </w:rPr>
              <w:t>я</w:t>
            </w:r>
            <w:r>
              <w:rPr>
                <w:sz w:val="28"/>
                <w:szCs w:val="28"/>
              </w:rPr>
              <w:t xml:space="preserve"> розничных продуктов и процессов</w:t>
            </w:r>
          </w:p>
        </w:tc>
      </w:tr>
    </w:tbl>
    <w:p w14:paraId="05D24AA6" w14:textId="77777777" w:rsidR="00495D1E" w:rsidRPr="00D137D0" w:rsidRDefault="00495D1E" w:rsidP="00495D1E">
      <w:pPr>
        <w:tabs>
          <w:tab w:val="left" w:pos="1134"/>
        </w:tabs>
        <w:ind w:firstLine="567"/>
        <w:jc w:val="both"/>
        <w:rPr>
          <w:sz w:val="28"/>
          <w:szCs w:val="28"/>
        </w:rPr>
      </w:pPr>
    </w:p>
    <w:p w14:paraId="6F866392" w14:textId="77777777" w:rsidR="00495D1E" w:rsidRDefault="00495D1E" w:rsidP="00495D1E">
      <w:pPr>
        <w:tabs>
          <w:tab w:val="left" w:pos="1134"/>
        </w:tabs>
        <w:ind w:firstLine="567"/>
        <w:jc w:val="both"/>
        <w:rPr>
          <w:sz w:val="28"/>
          <w:szCs w:val="28"/>
        </w:rPr>
      </w:pPr>
    </w:p>
    <w:p w14:paraId="7B80AD18" w14:textId="341A41E1" w:rsidR="005826C0" w:rsidRDefault="005826C0" w:rsidP="004304A9"/>
    <w:p w14:paraId="3F9F115A" w14:textId="54698061" w:rsidR="00225BF9" w:rsidRDefault="00225BF9" w:rsidP="004304A9">
      <w:bookmarkStart w:id="4" w:name="_GoBack"/>
      <w:bookmarkEnd w:id="4"/>
    </w:p>
    <w:p w14:paraId="6E6ED9DC" w14:textId="2DA8B7D9" w:rsidR="00225BF9" w:rsidRDefault="00225BF9" w:rsidP="004304A9"/>
    <w:p w14:paraId="3CA1BB1A" w14:textId="2393A1EC" w:rsidR="00225BF9" w:rsidRDefault="00225BF9" w:rsidP="004304A9"/>
    <w:p w14:paraId="71B7AD87" w14:textId="2E89093B" w:rsidR="00225BF9" w:rsidRDefault="00225BF9" w:rsidP="004304A9"/>
    <w:p w14:paraId="5A33F991" w14:textId="16FA276A" w:rsidR="00225BF9" w:rsidRDefault="00225BF9" w:rsidP="004304A9"/>
    <w:p w14:paraId="15C6CB07" w14:textId="066783E5" w:rsidR="00225BF9" w:rsidRDefault="00225BF9" w:rsidP="004304A9"/>
    <w:p w14:paraId="4C3B8C15" w14:textId="2379DBB2" w:rsidR="00225BF9" w:rsidRDefault="00225BF9" w:rsidP="004304A9"/>
    <w:p w14:paraId="14EDFBE1" w14:textId="08E4B3C5" w:rsidR="00225BF9" w:rsidRDefault="00225BF9" w:rsidP="004304A9"/>
    <w:p w14:paraId="48D1358D" w14:textId="1D0049C7" w:rsidR="00225BF9" w:rsidRDefault="00225BF9" w:rsidP="004304A9"/>
    <w:p w14:paraId="2F1B0BD2" w14:textId="3BA1376E" w:rsidR="00225BF9" w:rsidRDefault="00225BF9" w:rsidP="004304A9"/>
    <w:p w14:paraId="32D83D05" w14:textId="2CA9BC4A" w:rsidR="00225BF9" w:rsidRDefault="00225BF9" w:rsidP="004304A9"/>
    <w:p w14:paraId="06A923B3" w14:textId="21CB4213" w:rsidR="00225BF9" w:rsidRDefault="00225BF9" w:rsidP="004304A9"/>
    <w:p w14:paraId="0DB2A7A6" w14:textId="77777777" w:rsidR="00225BF9" w:rsidRDefault="00225BF9" w:rsidP="004304A9"/>
    <w:sectPr w:rsidR="00225BF9" w:rsidSect="00F9251D">
      <w:headerReference w:type="even" r:id="rId9"/>
      <w:headerReference w:type="default" r:id="rId10"/>
      <w:pgSz w:w="11906" w:h="16838"/>
      <w:pgMar w:top="1276" w:right="70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D7230" w14:textId="77777777" w:rsidR="007C25F0" w:rsidRDefault="007C25F0">
      <w:r>
        <w:separator/>
      </w:r>
    </w:p>
  </w:endnote>
  <w:endnote w:type="continuationSeparator" w:id="0">
    <w:p w14:paraId="1428DCAD" w14:textId="77777777" w:rsidR="007C25F0" w:rsidRDefault="007C2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35329" w14:textId="77777777" w:rsidR="007C25F0" w:rsidRDefault="007C25F0">
      <w:r>
        <w:separator/>
      </w:r>
    </w:p>
  </w:footnote>
  <w:footnote w:type="continuationSeparator" w:id="0">
    <w:p w14:paraId="0DE032DA" w14:textId="77777777" w:rsidR="007C25F0" w:rsidRDefault="007C2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4F8F" w14:textId="77777777" w:rsidR="00CD2CAD" w:rsidRDefault="00CD2CAD" w:rsidP="0056182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D240966" w14:textId="77777777" w:rsidR="00CD2CAD" w:rsidRDefault="00CD2CA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9FFE6" w14:textId="77777777" w:rsidR="00CD2CAD" w:rsidRDefault="00CD2CAD" w:rsidP="0056182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18</w:t>
    </w:r>
    <w:r>
      <w:rPr>
        <w:rStyle w:val="a6"/>
      </w:rPr>
      <w:fldChar w:fldCharType="end"/>
    </w:r>
  </w:p>
  <w:p w14:paraId="4FFADCDE" w14:textId="77777777" w:rsidR="00CD2CAD" w:rsidRDefault="00CD2CA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C52E17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F584B5A"/>
    <w:multiLevelType w:val="multilevel"/>
    <w:tmpl w:val="E3642C1A"/>
    <w:lvl w:ilvl="0">
      <w:start w:val="3"/>
      <w:numFmt w:val="decimal"/>
      <w:lvlText w:val="%1."/>
      <w:lvlJc w:val="left"/>
      <w:pPr>
        <w:tabs>
          <w:tab w:val="num" w:pos="720"/>
        </w:tabs>
        <w:ind w:left="720" w:hanging="720"/>
      </w:pPr>
      <w:rPr>
        <w:rFonts w:hint="default"/>
        <w:b/>
      </w:rPr>
    </w:lvl>
    <w:lvl w:ilvl="1">
      <w:start w:val="15"/>
      <w:numFmt w:val="decimal"/>
      <w:lvlText w:val="%1.%2."/>
      <w:lvlJc w:val="left"/>
      <w:pPr>
        <w:tabs>
          <w:tab w:val="num" w:pos="720"/>
        </w:tabs>
        <w:ind w:left="720" w:hanging="720"/>
      </w:pPr>
      <w:rPr>
        <w:rFonts w:hint="default"/>
        <w:b/>
      </w:rPr>
    </w:lvl>
    <w:lvl w:ilvl="2">
      <w:start w:val="1"/>
      <w:numFmt w:val="decimal"/>
      <w:pStyle w:val="Avtor111"/>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 w15:restartNumberingAfterBreak="0">
    <w:nsid w:val="20F80734"/>
    <w:multiLevelType w:val="hybridMultilevel"/>
    <w:tmpl w:val="F8B252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33FE4D0B"/>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4" w15:restartNumberingAfterBreak="0">
    <w:nsid w:val="443E2E6E"/>
    <w:multiLevelType w:val="multilevel"/>
    <w:tmpl w:val="FB3853B2"/>
    <w:lvl w:ilvl="0">
      <w:start w:val="1"/>
      <w:numFmt w:val="decimal"/>
      <w:lvlText w:val="%1."/>
      <w:lvlJc w:val="left"/>
      <w:pPr>
        <w:ind w:left="1429" w:hanging="360"/>
      </w:pPr>
    </w:lvl>
    <w:lvl w:ilvl="1">
      <w:start w:val="1"/>
      <w:numFmt w:val="decimal"/>
      <w:isLgl/>
      <w:lvlText w:val="%1.%2."/>
      <w:lvlJc w:val="left"/>
      <w:pPr>
        <w:ind w:left="1571"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 w15:restartNumberingAfterBreak="0">
    <w:nsid w:val="77956220"/>
    <w:multiLevelType w:val="hybridMultilevel"/>
    <w:tmpl w:val="C736DC30"/>
    <w:lvl w:ilvl="0" w:tplc="0419000F">
      <w:start w:val="1"/>
      <w:numFmt w:val="decimal"/>
      <w:lvlText w:val="%1."/>
      <w:lvlJc w:val="left"/>
      <w:pPr>
        <w:tabs>
          <w:tab w:val="num" w:pos="1070"/>
        </w:tabs>
        <w:ind w:left="107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70B"/>
    <w:rsid w:val="0000588F"/>
    <w:rsid w:val="00006850"/>
    <w:rsid w:val="00007B92"/>
    <w:rsid w:val="00012F2D"/>
    <w:rsid w:val="00013AA8"/>
    <w:rsid w:val="00015393"/>
    <w:rsid w:val="00017AC8"/>
    <w:rsid w:val="00020510"/>
    <w:rsid w:val="000228F9"/>
    <w:rsid w:val="00030928"/>
    <w:rsid w:val="000326C5"/>
    <w:rsid w:val="00033758"/>
    <w:rsid w:val="00036DEB"/>
    <w:rsid w:val="000509AD"/>
    <w:rsid w:val="00052189"/>
    <w:rsid w:val="000564AF"/>
    <w:rsid w:val="00056682"/>
    <w:rsid w:val="0006346F"/>
    <w:rsid w:val="00063AC5"/>
    <w:rsid w:val="0007067B"/>
    <w:rsid w:val="00073D8C"/>
    <w:rsid w:val="000816D9"/>
    <w:rsid w:val="0008459E"/>
    <w:rsid w:val="00085454"/>
    <w:rsid w:val="00085A42"/>
    <w:rsid w:val="0008768E"/>
    <w:rsid w:val="00096F48"/>
    <w:rsid w:val="000A07DD"/>
    <w:rsid w:val="000B1985"/>
    <w:rsid w:val="000B3478"/>
    <w:rsid w:val="000C6546"/>
    <w:rsid w:val="000C7280"/>
    <w:rsid w:val="000D3E56"/>
    <w:rsid w:val="000E0B16"/>
    <w:rsid w:val="000F2DBD"/>
    <w:rsid w:val="000F58CB"/>
    <w:rsid w:val="000F6481"/>
    <w:rsid w:val="000F7E85"/>
    <w:rsid w:val="00104C09"/>
    <w:rsid w:val="00121BC2"/>
    <w:rsid w:val="00124A43"/>
    <w:rsid w:val="00133A03"/>
    <w:rsid w:val="00135D2E"/>
    <w:rsid w:val="0013655A"/>
    <w:rsid w:val="00137822"/>
    <w:rsid w:val="00142765"/>
    <w:rsid w:val="00146949"/>
    <w:rsid w:val="00146E33"/>
    <w:rsid w:val="00153DC6"/>
    <w:rsid w:val="00164A63"/>
    <w:rsid w:val="001818B1"/>
    <w:rsid w:val="0018720B"/>
    <w:rsid w:val="00190FE4"/>
    <w:rsid w:val="00197612"/>
    <w:rsid w:val="001A213E"/>
    <w:rsid w:val="001B506B"/>
    <w:rsid w:val="001C281C"/>
    <w:rsid w:val="001C6A6A"/>
    <w:rsid w:val="001D560F"/>
    <w:rsid w:val="001E5B48"/>
    <w:rsid w:val="001E63DE"/>
    <w:rsid w:val="001F6617"/>
    <w:rsid w:val="0020453E"/>
    <w:rsid w:val="00205521"/>
    <w:rsid w:val="00207AD9"/>
    <w:rsid w:val="002108C3"/>
    <w:rsid w:val="00216C70"/>
    <w:rsid w:val="002171CE"/>
    <w:rsid w:val="00220C45"/>
    <w:rsid w:val="00225BF9"/>
    <w:rsid w:val="002278BC"/>
    <w:rsid w:val="002300E2"/>
    <w:rsid w:val="00230E5B"/>
    <w:rsid w:val="00233586"/>
    <w:rsid w:val="00241FFE"/>
    <w:rsid w:val="00242B9F"/>
    <w:rsid w:val="002709A4"/>
    <w:rsid w:val="002812A7"/>
    <w:rsid w:val="002814CE"/>
    <w:rsid w:val="00282BA3"/>
    <w:rsid w:val="00286D2A"/>
    <w:rsid w:val="00291BF6"/>
    <w:rsid w:val="002950F5"/>
    <w:rsid w:val="002A0F9C"/>
    <w:rsid w:val="002A2431"/>
    <w:rsid w:val="002A3581"/>
    <w:rsid w:val="002A3D52"/>
    <w:rsid w:val="002B1977"/>
    <w:rsid w:val="002B58AC"/>
    <w:rsid w:val="002C296F"/>
    <w:rsid w:val="002C4822"/>
    <w:rsid w:val="002D3BE9"/>
    <w:rsid w:val="002E355B"/>
    <w:rsid w:val="002F2552"/>
    <w:rsid w:val="00307875"/>
    <w:rsid w:val="00326DAA"/>
    <w:rsid w:val="00336240"/>
    <w:rsid w:val="00337619"/>
    <w:rsid w:val="0034392C"/>
    <w:rsid w:val="003452C4"/>
    <w:rsid w:val="00351685"/>
    <w:rsid w:val="003617D5"/>
    <w:rsid w:val="00373907"/>
    <w:rsid w:val="00381219"/>
    <w:rsid w:val="00384069"/>
    <w:rsid w:val="00392342"/>
    <w:rsid w:val="003A441D"/>
    <w:rsid w:val="003A75F3"/>
    <w:rsid w:val="003B2A4E"/>
    <w:rsid w:val="003B418A"/>
    <w:rsid w:val="003C01A8"/>
    <w:rsid w:val="003C576E"/>
    <w:rsid w:val="003D55D4"/>
    <w:rsid w:val="003E1133"/>
    <w:rsid w:val="003E2912"/>
    <w:rsid w:val="003E4B54"/>
    <w:rsid w:val="003F4B32"/>
    <w:rsid w:val="00406014"/>
    <w:rsid w:val="00423A68"/>
    <w:rsid w:val="004304A9"/>
    <w:rsid w:val="00445276"/>
    <w:rsid w:val="00455A0B"/>
    <w:rsid w:val="00456802"/>
    <w:rsid w:val="00457027"/>
    <w:rsid w:val="00466064"/>
    <w:rsid w:val="004706AD"/>
    <w:rsid w:val="004743F1"/>
    <w:rsid w:val="00485EEC"/>
    <w:rsid w:val="00490886"/>
    <w:rsid w:val="00491D84"/>
    <w:rsid w:val="00495D1E"/>
    <w:rsid w:val="00496100"/>
    <w:rsid w:val="004A1BD8"/>
    <w:rsid w:val="004A46C8"/>
    <w:rsid w:val="004A595B"/>
    <w:rsid w:val="004B0568"/>
    <w:rsid w:val="004B6DAB"/>
    <w:rsid w:val="004B7B18"/>
    <w:rsid w:val="004C09BC"/>
    <w:rsid w:val="004C4410"/>
    <w:rsid w:val="004C5C71"/>
    <w:rsid w:val="004C5D50"/>
    <w:rsid w:val="004D0156"/>
    <w:rsid w:val="004D60E4"/>
    <w:rsid w:val="004D6F0A"/>
    <w:rsid w:val="004E025E"/>
    <w:rsid w:val="004E3323"/>
    <w:rsid w:val="004E34D7"/>
    <w:rsid w:val="004E6F93"/>
    <w:rsid w:val="004E75A8"/>
    <w:rsid w:val="004F186B"/>
    <w:rsid w:val="005020C2"/>
    <w:rsid w:val="00506201"/>
    <w:rsid w:val="00527C68"/>
    <w:rsid w:val="0053373A"/>
    <w:rsid w:val="0054532B"/>
    <w:rsid w:val="00546F7E"/>
    <w:rsid w:val="00551B4A"/>
    <w:rsid w:val="00554094"/>
    <w:rsid w:val="00554B9C"/>
    <w:rsid w:val="00556F41"/>
    <w:rsid w:val="005611F6"/>
    <w:rsid w:val="00561828"/>
    <w:rsid w:val="005717A8"/>
    <w:rsid w:val="00573888"/>
    <w:rsid w:val="0058141B"/>
    <w:rsid w:val="005826C0"/>
    <w:rsid w:val="005842A0"/>
    <w:rsid w:val="00587E75"/>
    <w:rsid w:val="00591983"/>
    <w:rsid w:val="005940ED"/>
    <w:rsid w:val="00594B8F"/>
    <w:rsid w:val="00595262"/>
    <w:rsid w:val="00596739"/>
    <w:rsid w:val="00596770"/>
    <w:rsid w:val="005A271E"/>
    <w:rsid w:val="005A60E9"/>
    <w:rsid w:val="005A7543"/>
    <w:rsid w:val="005B17CE"/>
    <w:rsid w:val="005B4A34"/>
    <w:rsid w:val="005D15D0"/>
    <w:rsid w:val="005F2CC5"/>
    <w:rsid w:val="005F3FF0"/>
    <w:rsid w:val="00600BC9"/>
    <w:rsid w:val="00612CE4"/>
    <w:rsid w:val="00612FC8"/>
    <w:rsid w:val="00613A1D"/>
    <w:rsid w:val="00614E41"/>
    <w:rsid w:val="006247EE"/>
    <w:rsid w:val="006265BD"/>
    <w:rsid w:val="00627E9D"/>
    <w:rsid w:val="00632E8B"/>
    <w:rsid w:val="006361C4"/>
    <w:rsid w:val="0064659B"/>
    <w:rsid w:val="00662806"/>
    <w:rsid w:val="0066578B"/>
    <w:rsid w:val="00674498"/>
    <w:rsid w:val="0067505B"/>
    <w:rsid w:val="00682BCD"/>
    <w:rsid w:val="006958B4"/>
    <w:rsid w:val="006A326B"/>
    <w:rsid w:val="006B6C15"/>
    <w:rsid w:val="006B74A0"/>
    <w:rsid w:val="006C1D29"/>
    <w:rsid w:val="006C2699"/>
    <w:rsid w:val="006C29CC"/>
    <w:rsid w:val="006C6C1E"/>
    <w:rsid w:val="006D35F3"/>
    <w:rsid w:val="006D6731"/>
    <w:rsid w:val="006E09ED"/>
    <w:rsid w:val="006E620A"/>
    <w:rsid w:val="006E703D"/>
    <w:rsid w:val="006F222B"/>
    <w:rsid w:val="00707516"/>
    <w:rsid w:val="0071009F"/>
    <w:rsid w:val="007118E1"/>
    <w:rsid w:val="007131DE"/>
    <w:rsid w:val="00713AE6"/>
    <w:rsid w:val="00714052"/>
    <w:rsid w:val="00717D80"/>
    <w:rsid w:val="00722265"/>
    <w:rsid w:val="00723E80"/>
    <w:rsid w:val="0072629E"/>
    <w:rsid w:val="00730165"/>
    <w:rsid w:val="00737E78"/>
    <w:rsid w:val="00741722"/>
    <w:rsid w:val="00742F25"/>
    <w:rsid w:val="007479F0"/>
    <w:rsid w:val="00752880"/>
    <w:rsid w:val="00760F99"/>
    <w:rsid w:val="007623A4"/>
    <w:rsid w:val="00762892"/>
    <w:rsid w:val="007656A1"/>
    <w:rsid w:val="007712DE"/>
    <w:rsid w:val="007720B0"/>
    <w:rsid w:val="00776F8E"/>
    <w:rsid w:val="00780A08"/>
    <w:rsid w:val="0078191B"/>
    <w:rsid w:val="00790376"/>
    <w:rsid w:val="007B2404"/>
    <w:rsid w:val="007B2742"/>
    <w:rsid w:val="007C1A59"/>
    <w:rsid w:val="007C25F0"/>
    <w:rsid w:val="007C578A"/>
    <w:rsid w:val="007D65BC"/>
    <w:rsid w:val="007D6B86"/>
    <w:rsid w:val="00801CF0"/>
    <w:rsid w:val="00815541"/>
    <w:rsid w:val="00815A79"/>
    <w:rsid w:val="0082330B"/>
    <w:rsid w:val="008250C5"/>
    <w:rsid w:val="00826016"/>
    <w:rsid w:val="00827A13"/>
    <w:rsid w:val="00831CFB"/>
    <w:rsid w:val="008503BF"/>
    <w:rsid w:val="00853FA5"/>
    <w:rsid w:val="00856737"/>
    <w:rsid w:val="00862875"/>
    <w:rsid w:val="008675D9"/>
    <w:rsid w:val="00870795"/>
    <w:rsid w:val="00870952"/>
    <w:rsid w:val="00880E1D"/>
    <w:rsid w:val="0089013C"/>
    <w:rsid w:val="00890960"/>
    <w:rsid w:val="008953B5"/>
    <w:rsid w:val="008969E5"/>
    <w:rsid w:val="008A59C1"/>
    <w:rsid w:val="008A5C1E"/>
    <w:rsid w:val="008C1B9B"/>
    <w:rsid w:val="008D2F3C"/>
    <w:rsid w:val="008D759E"/>
    <w:rsid w:val="008E4A99"/>
    <w:rsid w:val="008E561B"/>
    <w:rsid w:val="008F56D0"/>
    <w:rsid w:val="008F58AF"/>
    <w:rsid w:val="009002FD"/>
    <w:rsid w:val="00906E75"/>
    <w:rsid w:val="0091196C"/>
    <w:rsid w:val="00914006"/>
    <w:rsid w:val="009148FA"/>
    <w:rsid w:val="00924781"/>
    <w:rsid w:val="00927435"/>
    <w:rsid w:val="00943E11"/>
    <w:rsid w:val="00944AB9"/>
    <w:rsid w:val="009472DC"/>
    <w:rsid w:val="0095170C"/>
    <w:rsid w:val="00957BB1"/>
    <w:rsid w:val="0096185E"/>
    <w:rsid w:val="0097034E"/>
    <w:rsid w:val="00970C3E"/>
    <w:rsid w:val="009727BF"/>
    <w:rsid w:val="009735A6"/>
    <w:rsid w:val="009920C3"/>
    <w:rsid w:val="0099323A"/>
    <w:rsid w:val="0099670B"/>
    <w:rsid w:val="009A0E8B"/>
    <w:rsid w:val="009D4FDD"/>
    <w:rsid w:val="009D5BDF"/>
    <w:rsid w:val="009E2980"/>
    <w:rsid w:val="009E6478"/>
    <w:rsid w:val="009F0EA6"/>
    <w:rsid w:val="009F2835"/>
    <w:rsid w:val="009F2DBA"/>
    <w:rsid w:val="009F481C"/>
    <w:rsid w:val="00A0058A"/>
    <w:rsid w:val="00A11AB2"/>
    <w:rsid w:val="00A21C48"/>
    <w:rsid w:val="00A22520"/>
    <w:rsid w:val="00A247B0"/>
    <w:rsid w:val="00A267CB"/>
    <w:rsid w:val="00A34015"/>
    <w:rsid w:val="00A341AF"/>
    <w:rsid w:val="00A36F50"/>
    <w:rsid w:val="00A42A14"/>
    <w:rsid w:val="00A42C66"/>
    <w:rsid w:val="00A463B1"/>
    <w:rsid w:val="00A46F95"/>
    <w:rsid w:val="00A549E9"/>
    <w:rsid w:val="00A606E5"/>
    <w:rsid w:val="00A7455E"/>
    <w:rsid w:val="00A81AB5"/>
    <w:rsid w:val="00A853D6"/>
    <w:rsid w:val="00A85595"/>
    <w:rsid w:val="00A87D4D"/>
    <w:rsid w:val="00A9163A"/>
    <w:rsid w:val="00A93E5E"/>
    <w:rsid w:val="00A95EAC"/>
    <w:rsid w:val="00AA469B"/>
    <w:rsid w:val="00AB56C6"/>
    <w:rsid w:val="00AC36C8"/>
    <w:rsid w:val="00AC577F"/>
    <w:rsid w:val="00AD53D4"/>
    <w:rsid w:val="00AE55A3"/>
    <w:rsid w:val="00AE5FFA"/>
    <w:rsid w:val="00AF2183"/>
    <w:rsid w:val="00B04E8D"/>
    <w:rsid w:val="00B115B8"/>
    <w:rsid w:val="00B13A23"/>
    <w:rsid w:val="00B24B00"/>
    <w:rsid w:val="00B30683"/>
    <w:rsid w:val="00B379A5"/>
    <w:rsid w:val="00B44FDD"/>
    <w:rsid w:val="00B4501F"/>
    <w:rsid w:val="00B4637F"/>
    <w:rsid w:val="00B5134F"/>
    <w:rsid w:val="00B54129"/>
    <w:rsid w:val="00B55DB4"/>
    <w:rsid w:val="00B56039"/>
    <w:rsid w:val="00B70768"/>
    <w:rsid w:val="00B81CD8"/>
    <w:rsid w:val="00B8307B"/>
    <w:rsid w:val="00B9209A"/>
    <w:rsid w:val="00B97379"/>
    <w:rsid w:val="00BA0D9D"/>
    <w:rsid w:val="00BA201F"/>
    <w:rsid w:val="00BA79DC"/>
    <w:rsid w:val="00BB5381"/>
    <w:rsid w:val="00BB6399"/>
    <w:rsid w:val="00BE5BE9"/>
    <w:rsid w:val="00BF082D"/>
    <w:rsid w:val="00BF2C02"/>
    <w:rsid w:val="00C03E9E"/>
    <w:rsid w:val="00C069BE"/>
    <w:rsid w:val="00C07AC2"/>
    <w:rsid w:val="00C1450F"/>
    <w:rsid w:val="00C218C1"/>
    <w:rsid w:val="00C23A35"/>
    <w:rsid w:val="00C27C35"/>
    <w:rsid w:val="00C300FB"/>
    <w:rsid w:val="00C31A72"/>
    <w:rsid w:val="00C36C90"/>
    <w:rsid w:val="00C44B5F"/>
    <w:rsid w:val="00C520CD"/>
    <w:rsid w:val="00C61271"/>
    <w:rsid w:val="00C65BC2"/>
    <w:rsid w:val="00C70E98"/>
    <w:rsid w:val="00C744A4"/>
    <w:rsid w:val="00C82880"/>
    <w:rsid w:val="00C87586"/>
    <w:rsid w:val="00C93984"/>
    <w:rsid w:val="00C95884"/>
    <w:rsid w:val="00CA06F1"/>
    <w:rsid w:val="00CB180F"/>
    <w:rsid w:val="00CC1ECB"/>
    <w:rsid w:val="00CD2CAD"/>
    <w:rsid w:val="00CD731B"/>
    <w:rsid w:val="00CE1813"/>
    <w:rsid w:val="00CF4F1B"/>
    <w:rsid w:val="00D01E7F"/>
    <w:rsid w:val="00D12629"/>
    <w:rsid w:val="00D13883"/>
    <w:rsid w:val="00D2009D"/>
    <w:rsid w:val="00D25466"/>
    <w:rsid w:val="00D266DE"/>
    <w:rsid w:val="00D35E98"/>
    <w:rsid w:val="00D47415"/>
    <w:rsid w:val="00D57F06"/>
    <w:rsid w:val="00D6043C"/>
    <w:rsid w:val="00D627F3"/>
    <w:rsid w:val="00D666B0"/>
    <w:rsid w:val="00D67909"/>
    <w:rsid w:val="00D75C58"/>
    <w:rsid w:val="00D834F9"/>
    <w:rsid w:val="00D864FC"/>
    <w:rsid w:val="00DA1F02"/>
    <w:rsid w:val="00DA4AE4"/>
    <w:rsid w:val="00DB380B"/>
    <w:rsid w:val="00DB3FBF"/>
    <w:rsid w:val="00DC1E33"/>
    <w:rsid w:val="00DD435F"/>
    <w:rsid w:val="00DE37F5"/>
    <w:rsid w:val="00DE638D"/>
    <w:rsid w:val="00DE63DB"/>
    <w:rsid w:val="00DF6D34"/>
    <w:rsid w:val="00E0520E"/>
    <w:rsid w:val="00E06D80"/>
    <w:rsid w:val="00E10A42"/>
    <w:rsid w:val="00E13857"/>
    <w:rsid w:val="00E2357E"/>
    <w:rsid w:val="00E238FE"/>
    <w:rsid w:val="00E26C3D"/>
    <w:rsid w:val="00E2773F"/>
    <w:rsid w:val="00E343EF"/>
    <w:rsid w:val="00E40048"/>
    <w:rsid w:val="00E42A02"/>
    <w:rsid w:val="00E43A82"/>
    <w:rsid w:val="00E43DAB"/>
    <w:rsid w:val="00E4540B"/>
    <w:rsid w:val="00E46E47"/>
    <w:rsid w:val="00E574F3"/>
    <w:rsid w:val="00E616BA"/>
    <w:rsid w:val="00E649DB"/>
    <w:rsid w:val="00E67663"/>
    <w:rsid w:val="00E740C2"/>
    <w:rsid w:val="00E740F4"/>
    <w:rsid w:val="00E7445B"/>
    <w:rsid w:val="00E83E2F"/>
    <w:rsid w:val="00E87103"/>
    <w:rsid w:val="00E9589D"/>
    <w:rsid w:val="00EA1E52"/>
    <w:rsid w:val="00EB33C8"/>
    <w:rsid w:val="00EC25F1"/>
    <w:rsid w:val="00EC67B3"/>
    <w:rsid w:val="00EC7E13"/>
    <w:rsid w:val="00EC7E4B"/>
    <w:rsid w:val="00ED02B0"/>
    <w:rsid w:val="00EE1630"/>
    <w:rsid w:val="00EF09B5"/>
    <w:rsid w:val="00F072B6"/>
    <w:rsid w:val="00F0753B"/>
    <w:rsid w:val="00F07DFF"/>
    <w:rsid w:val="00F07E81"/>
    <w:rsid w:val="00F1053F"/>
    <w:rsid w:val="00F21414"/>
    <w:rsid w:val="00F2282B"/>
    <w:rsid w:val="00F24D02"/>
    <w:rsid w:val="00F25972"/>
    <w:rsid w:val="00F31ED8"/>
    <w:rsid w:val="00F40A88"/>
    <w:rsid w:val="00F4373E"/>
    <w:rsid w:val="00F538AF"/>
    <w:rsid w:val="00F55CF3"/>
    <w:rsid w:val="00F60EE5"/>
    <w:rsid w:val="00F70CB8"/>
    <w:rsid w:val="00F74C46"/>
    <w:rsid w:val="00F81814"/>
    <w:rsid w:val="00F90570"/>
    <w:rsid w:val="00F9251D"/>
    <w:rsid w:val="00FB5666"/>
    <w:rsid w:val="00FB5914"/>
    <w:rsid w:val="00FC560C"/>
    <w:rsid w:val="00FE2907"/>
    <w:rsid w:val="00FF2B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6BCF3"/>
  <w15:chartTrackingRefBased/>
  <w15:docId w15:val="{545F93B3-B173-4D9D-8913-A11D3917D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F09B5"/>
    <w:rPr>
      <w:sz w:val="24"/>
      <w:szCs w:val="24"/>
    </w:rPr>
  </w:style>
  <w:style w:type="paragraph" w:styleId="1">
    <w:name w:val="heading 1"/>
    <w:basedOn w:val="a0"/>
    <w:next w:val="a0"/>
    <w:link w:val="10"/>
    <w:uiPriority w:val="9"/>
    <w:qFormat/>
    <w:rsid w:val="00392342"/>
    <w:pPr>
      <w:keepNext/>
      <w:jc w:val="center"/>
      <w:outlineLvl w:val="0"/>
    </w:pPr>
    <w:rPr>
      <w:b/>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99670B"/>
    <w:pPr>
      <w:autoSpaceDE w:val="0"/>
      <w:autoSpaceDN w:val="0"/>
      <w:adjustRightInd w:val="0"/>
      <w:ind w:firstLine="720"/>
    </w:pPr>
    <w:rPr>
      <w:rFonts w:ascii="Arial" w:hAnsi="Arial" w:cs="Arial"/>
    </w:rPr>
  </w:style>
  <w:style w:type="paragraph" w:customStyle="1" w:styleId="ConsPlusNonformat">
    <w:name w:val="ConsPlusNonformat"/>
    <w:rsid w:val="0099670B"/>
    <w:pPr>
      <w:autoSpaceDE w:val="0"/>
      <w:autoSpaceDN w:val="0"/>
      <w:adjustRightInd w:val="0"/>
    </w:pPr>
    <w:rPr>
      <w:rFonts w:ascii="Courier New" w:hAnsi="Courier New" w:cs="Courier New"/>
    </w:rPr>
  </w:style>
  <w:style w:type="paragraph" w:styleId="a4">
    <w:name w:val="Body Text"/>
    <w:basedOn w:val="a0"/>
    <w:rsid w:val="0099670B"/>
    <w:pPr>
      <w:jc w:val="both"/>
    </w:pPr>
    <w:rPr>
      <w:rFonts w:ascii="Courier New" w:hAnsi="Courier New"/>
      <w:szCs w:val="20"/>
    </w:rPr>
  </w:style>
  <w:style w:type="paragraph" w:customStyle="1" w:styleId="ConsNormal">
    <w:name w:val="ConsNormal"/>
    <w:rsid w:val="0099670B"/>
    <w:pPr>
      <w:widowControl w:val="0"/>
      <w:ind w:firstLine="720"/>
    </w:pPr>
    <w:rPr>
      <w:rFonts w:ascii="Arial" w:hAnsi="Arial"/>
      <w:snapToGrid w:val="0"/>
    </w:rPr>
  </w:style>
  <w:style w:type="paragraph" w:customStyle="1" w:styleId="Avtor111">
    <w:name w:val="Avtor 1.1.1"/>
    <w:basedOn w:val="a0"/>
    <w:rsid w:val="0099670B"/>
    <w:pPr>
      <w:numPr>
        <w:ilvl w:val="2"/>
        <w:numId w:val="1"/>
      </w:numPr>
      <w:jc w:val="both"/>
    </w:pPr>
    <w:rPr>
      <w:color w:val="000000"/>
      <w:sz w:val="20"/>
      <w:szCs w:val="20"/>
    </w:rPr>
  </w:style>
  <w:style w:type="paragraph" w:styleId="a5">
    <w:name w:val="header"/>
    <w:basedOn w:val="a0"/>
    <w:rsid w:val="00815541"/>
    <w:pPr>
      <w:tabs>
        <w:tab w:val="center" w:pos="4677"/>
        <w:tab w:val="right" w:pos="9355"/>
      </w:tabs>
    </w:pPr>
  </w:style>
  <w:style w:type="character" w:styleId="a6">
    <w:name w:val="page number"/>
    <w:basedOn w:val="a1"/>
    <w:rsid w:val="00815541"/>
  </w:style>
  <w:style w:type="paragraph" w:styleId="a7">
    <w:name w:val="Balloon Text"/>
    <w:basedOn w:val="a0"/>
    <w:semiHidden/>
    <w:rsid w:val="00D67909"/>
    <w:rPr>
      <w:rFonts w:ascii="Tahoma" w:hAnsi="Tahoma" w:cs="Tahoma"/>
      <w:sz w:val="16"/>
      <w:szCs w:val="16"/>
    </w:rPr>
  </w:style>
  <w:style w:type="table" w:styleId="a8">
    <w:name w:val="Table Grid"/>
    <w:basedOn w:val="a2"/>
    <w:rsid w:val="006657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743F1"/>
    <w:pPr>
      <w:widowControl w:val="0"/>
      <w:autoSpaceDE w:val="0"/>
      <w:autoSpaceDN w:val="0"/>
    </w:pPr>
    <w:rPr>
      <w:rFonts w:ascii="Calibri" w:hAnsi="Calibri" w:cs="Calibri"/>
      <w:b/>
      <w:sz w:val="22"/>
    </w:rPr>
  </w:style>
  <w:style w:type="paragraph" w:styleId="3">
    <w:name w:val="Body Text Indent 3"/>
    <w:basedOn w:val="a0"/>
    <w:link w:val="30"/>
    <w:rsid w:val="000816D9"/>
    <w:pPr>
      <w:spacing w:after="120"/>
      <w:ind w:left="283"/>
    </w:pPr>
    <w:rPr>
      <w:sz w:val="16"/>
      <w:szCs w:val="16"/>
    </w:rPr>
  </w:style>
  <w:style w:type="character" w:customStyle="1" w:styleId="30">
    <w:name w:val="Основной текст с отступом 3 Знак"/>
    <w:link w:val="3"/>
    <w:rsid w:val="000816D9"/>
    <w:rPr>
      <w:sz w:val="16"/>
      <w:szCs w:val="16"/>
    </w:rPr>
  </w:style>
  <w:style w:type="character" w:customStyle="1" w:styleId="10">
    <w:name w:val="Заголовок 1 Знак"/>
    <w:link w:val="1"/>
    <w:uiPriority w:val="9"/>
    <w:rsid w:val="00392342"/>
    <w:rPr>
      <w:b/>
      <w:sz w:val="28"/>
      <w:szCs w:val="24"/>
      <w:lang w:val="x-none" w:eastAsia="x-none"/>
    </w:rPr>
  </w:style>
  <w:style w:type="character" w:customStyle="1" w:styleId="14">
    <w:name w:val="Основной 14+ Знак"/>
    <w:link w:val="140"/>
    <w:locked/>
    <w:rsid w:val="004E75A8"/>
    <w:rPr>
      <w:sz w:val="28"/>
      <w:szCs w:val="24"/>
    </w:rPr>
  </w:style>
  <w:style w:type="paragraph" w:customStyle="1" w:styleId="140">
    <w:name w:val="Основной 14+"/>
    <w:basedOn w:val="a0"/>
    <w:link w:val="14"/>
    <w:rsid w:val="004E75A8"/>
    <w:pPr>
      <w:suppressAutoHyphens/>
      <w:ind w:firstLine="709"/>
      <w:jc w:val="both"/>
    </w:pPr>
    <w:rPr>
      <w:sz w:val="28"/>
    </w:rPr>
  </w:style>
  <w:style w:type="paragraph" w:customStyle="1" w:styleId="11">
    <w:name w:val="Обычный1"/>
    <w:rsid w:val="00943E11"/>
    <w:rPr>
      <w:snapToGrid w:val="0"/>
      <w:sz w:val="24"/>
    </w:rPr>
  </w:style>
  <w:style w:type="paragraph" w:customStyle="1" w:styleId="a9">
    <w:name w:val="Знак Знак Знак Знак Знак Знак Знак Знак Знак Знак Знак Знак Знак"/>
    <w:basedOn w:val="a0"/>
    <w:rsid w:val="00943E11"/>
    <w:rPr>
      <w:rFonts w:ascii="Verdana" w:hAnsi="Verdana"/>
      <w:sz w:val="20"/>
      <w:szCs w:val="20"/>
      <w:lang w:val="en-US" w:eastAsia="en-US"/>
    </w:rPr>
  </w:style>
  <w:style w:type="character" w:styleId="aa">
    <w:name w:val="annotation reference"/>
    <w:rsid w:val="00291BF6"/>
    <w:rPr>
      <w:sz w:val="16"/>
      <w:szCs w:val="16"/>
    </w:rPr>
  </w:style>
  <w:style w:type="paragraph" w:styleId="ab">
    <w:name w:val="annotation text"/>
    <w:basedOn w:val="a0"/>
    <w:link w:val="ac"/>
    <w:rsid w:val="00291BF6"/>
    <w:rPr>
      <w:sz w:val="20"/>
      <w:szCs w:val="20"/>
    </w:rPr>
  </w:style>
  <w:style w:type="character" w:customStyle="1" w:styleId="ac">
    <w:name w:val="Текст примечания Знак"/>
    <w:basedOn w:val="a1"/>
    <w:link w:val="ab"/>
    <w:rsid w:val="00291BF6"/>
  </w:style>
  <w:style w:type="paragraph" w:styleId="ad">
    <w:name w:val="annotation subject"/>
    <w:basedOn w:val="ab"/>
    <w:next w:val="ab"/>
    <w:link w:val="ae"/>
    <w:rsid w:val="00291BF6"/>
    <w:rPr>
      <w:b/>
      <w:bCs/>
    </w:rPr>
  </w:style>
  <w:style w:type="character" w:customStyle="1" w:styleId="ae">
    <w:name w:val="Тема примечания Знак"/>
    <w:link w:val="ad"/>
    <w:rsid w:val="00291BF6"/>
    <w:rPr>
      <w:b/>
      <w:bCs/>
    </w:rPr>
  </w:style>
  <w:style w:type="paragraph" w:customStyle="1" w:styleId="Default">
    <w:name w:val="Default"/>
    <w:rsid w:val="00C300FB"/>
    <w:pPr>
      <w:autoSpaceDE w:val="0"/>
      <w:autoSpaceDN w:val="0"/>
      <w:adjustRightInd w:val="0"/>
    </w:pPr>
    <w:rPr>
      <w:rFonts w:eastAsia="Calibri"/>
      <w:color w:val="000000"/>
      <w:sz w:val="24"/>
      <w:szCs w:val="24"/>
    </w:rPr>
  </w:style>
  <w:style w:type="paragraph" w:styleId="af">
    <w:name w:val="Revision"/>
    <w:hidden/>
    <w:uiPriority w:val="99"/>
    <w:semiHidden/>
    <w:rsid w:val="000B3478"/>
    <w:rPr>
      <w:rFonts w:ascii="Calibri" w:eastAsia="Calibri" w:hAnsi="Calibri"/>
      <w:sz w:val="22"/>
      <w:szCs w:val="22"/>
      <w:lang w:eastAsia="en-US"/>
    </w:rPr>
  </w:style>
  <w:style w:type="character" w:customStyle="1" w:styleId="word-wrapper">
    <w:name w:val="word-wrapper"/>
    <w:basedOn w:val="a1"/>
    <w:rsid w:val="00AD53D4"/>
  </w:style>
  <w:style w:type="paragraph" w:styleId="a">
    <w:name w:val="List Bullet"/>
    <w:basedOn w:val="a0"/>
    <w:rsid w:val="0064659B"/>
    <w:pPr>
      <w:numPr>
        <w:numId w:val="6"/>
      </w:numPr>
      <w:contextualSpacing/>
    </w:pPr>
  </w:style>
  <w:style w:type="character" w:styleId="af0">
    <w:name w:val="Hyperlink"/>
    <w:basedOn w:val="a1"/>
    <w:rsid w:val="00862875"/>
    <w:rPr>
      <w:color w:val="0563C1" w:themeColor="hyperlink"/>
      <w:u w:val="single"/>
    </w:rPr>
  </w:style>
  <w:style w:type="character" w:styleId="af1">
    <w:name w:val="Unresolved Mention"/>
    <w:basedOn w:val="a1"/>
    <w:uiPriority w:val="99"/>
    <w:semiHidden/>
    <w:unhideWhenUsed/>
    <w:rsid w:val="00862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16212">
      <w:bodyDiv w:val="1"/>
      <w:marLeft w:val="0"/>
      <w:marRight w:val="0"/>
      <w:marTop w:val="0"/>
      <w:marBottom w:val="0"/>
      <w:divBdr>
        <w:top w:val="none" w:sz="0" w:space="0" w:color="auto"/>
        <w:left w:val="none" w:sz="0" w:space="0" w:color="auto"/>
        <w:bottom w:val="none" w:sz="0" w:space="0" w:color="auto"/>
        <w:right w:val="none" w:sz="0" w:space="0" w:color="auto"/>
      </w:divBdr>
    </w:div>
    <w:div w:id="63912167">
      <w:bodyDiv w:val="1"/>
      <w:marLeft w:val="0"/>
      <w:marRight w:val="0"/>
      <w:marTop w:val="0"/>
      <w:marBottom w:val="0"/>
      <w:divBdr>
        <w:top w:val="none" w:sz="0" w:space="0" w:color="auto"/>
        <w:left w:val="none" w:sz="0" w:space="0" w:color="auto"/>
        <w:bottom w:val="none" w:sz="0" w:space="0" w:color="auto"/>
        <w:right w:val="none" w:sz="0" w:space="0" w:color="auto"/>
      </w:divBdr>
      <w:divsChild>
        <w:div w:id="1607424440">
          <w:marLeft w:val="0"/>
          <w:marRight w:val="0"/>
          <w:marTop w:val="0"/>
          <w:marBottom w:val="0"/>
          <w:divBdr>
            <w:top w:val="none" w:sz="0" w:space="0" w:color="auto"/>
            <w:left w:val="none" w:sz="0" w:space="0" w:color="auto"/>
            <w:bottom w:val="none" w:sz="0" w:space="0" w:color="auto"/>
            <w:right w:val="none" w:sz="0" w:space="0" w:color="auto"/>
          </w:divBdr>
        </w:div>
      </w:divsChild>
    </w:div>
    <w:div w:id="105973475">
      <w:bodyDiv w:val="1"/>
      <w:marLeft w:val="0"/>
      <w:marRight w:val="0"/>
      <w:marTop w:val="0"/>
      <w:marBottom w:val="0"/>
      <w:divBdr>
        <w:top w:val="none" w:sz="0" w:space="0" w:color="auto"/>
        <w:left w:val="none" w:sz="0" w:space="0" w:color="auto"/>
        <w:bottom w:val="none" w:sz="0" w:space="0" w:color="auto"/>
        <w:right w:val="none" w:sz="0" w:space="0" w:color="auto"/>
      </w:divBdr>
      <w:divsChild>
        <w:div w:id="1355228606">
          <w:marLeft w:val="0"/>
          <w:marRight w:val="0"/>
          <w:marTop w:val="0"/>
          <w:marBottom w:val="0"/>
          <w:divBdr>
            <w:top w:val="none" w:sz="0" w:space="0" w:color="auto"/>
            <w:left w:val="none" w:sz="0" w:space="0" w:color="auto"/>
            <w:bottom w:val="none" w:sz="0" w:space="0" w:color="auto"/>
            <w:right w:val="none" w:sz="0" w:space="0" w:color="auto"/>
          </w:divBdr>
        </w:div>
      </w:divsChild>
    </w:div>
    <w:div w:id="195428437">
      <w:bodyDiv w:val="1"/>
      <w:marLeft w:val="0"/>
      <w:marRight w:val="0"/>
      <w:marTop w:val="0"/>
      <w:marBottom w:val="0"/>
      <w:divBdr>
        <w:top w:val="none" w:sz="0" w:space="0" w:color="auto"/>
        <w:left w:val="none" w:sz="0" w:space="0" w:color="auto"/>
        <w:bottom w:val="none" w:sz="0" w:space="0" w:color="auto"/>
        <w:right w:val="none" w:sz="0" w:space="0" w:color="auto"/>
      </w:divBdr>
    </w:div>
    <w:div w:id="233440952">
      <w:bodyDiv w:val="1"/>
      <w:marLeft w:val="0"/>
      <w:marRight w:val="0"/>
      <w:marTop w:val="0"/>
      <w:marBottom w:val="0"/>
      <w:divBdr>
        <w:top w:val="none" w:sz="0" w:space="0" w:color="auto"/>
        <w:left w:val="none" w:sz="0" w:space="0" w:color="auto"/>
        <w:bottom w:val="none" w:sz="0" w:space="0" w:color="auto"/>
        <w:right w:val="none" w:sz="0" w:space="0" w:color="auto"/>
      </w:divBdr>
    </w:div>
    <w:div w:id="611935953">
      <w:bodyDiv w:val="1"/>
      <w:marLeft w:val="0"/>
      <w:marRight w:val="0"/>
      <w:marTop w:val="0"/>
      <w:marBottom w:val="0"/>
      <w:divBdr>
        <w:top w:val="none" w:sz="0" w:space="0" w:color="auto"/>
        <w:left w:val="none" w:sz="0" w:space="0" w:color="auto"/>
        <w:bottom w:val="none" w:sz="0" w:space="0" w:color="auto"/>
        <w:right w:val="none" w:sz="0" w:space="0" w:color="auto"/>
      </w:divBdr>
      <w:divsChild>
        <w:div w:id="983392934">
          <w:marLeft w:val="0"/>
          <w:marRight w:val="0"/>
          <w:marTop w:val="0"/>
          <w:marBottom w:val="0"/>
          <w:divBdr>
            <w:top w:val="none" w:sz="0" w:space="0" w:color="auto"/>
            <w:left w:val="none" w:sz="0" w:space="0" w:color="auto"/>
            <w:bottom w:val="none" w:sz="0" w:space="0" w:color="auto"/>
            <w:right w:val="none" w:sz="0" w:space="0" w:color="auto"/>
          </w:divBdr>
        </w:div>
      </w:divsChild>
    </w:div>
    <w:div w:id="1737967991">
      <w:bodyDiv w:val="1"/>
      <w:marLeft w:val="0"/>
      <w:marRight w:val="0"/>
      <w:marTop w:val="0"/>
      <w:marBottom w:val="0"/>
      <w:divBdr>
        <w:top w:val="none" w:sz="0" w:space="0" w:color="auto"/>
        <w:left w:val="none" w:sz="0" w:space="0" w:color="auto"/>
        <w:bottom w:val="none" w:sz="0" w:space="0" w:color="auto"/>
        <w:right w:val="none" w:sz="0" w:space="0" w:color="auto"/>
      </w:divBdr>
    </w:div>
    <w:div w:id="1786777808">
      <w:bodyDiv w:val="1"/>
      <w:marLeft w:val="0"/>
      <w:marRight w:val="0"/>
      <w:marTop w:val="0"/>
      <w:marBottom w:val="0"/>
      <w:divBdr>
        <w:top w:val="none" w:sz="0" w:space="0" w:color="auto"/>
        <w:left w:val="none" w:sz="0" w:space="0" w:color="auto"/>
        <w:bottom w:val="none" w:sz="0" w:space="0" w:color="auto"/>
        <w:right w:val="none" w:sz="0" w:space="0" w:color="auto"/>
      </w:divBdr>
      <w:divsChild>
        <w:div w:id="349527253">
          <w:marLeft w:val="0"/>
          <w:marRight w:val="0"/>
          <w:marTop w:val="0"/>
          <w:marBottom w:val="0"/>
          <w:divBdr>
            <w:top w:val="none" w:sz="0" w:space="0" w:color="auto"/>
            <w:left w:val="none" w:sz="0" w:space="0" w:color="auto"/>
            <w:bottom w:val="none" w:sz="0" w:space="0" w:color="auto"/>
            <w:right w:val="none" w:sz="0" w:space="0" w:color="auto"/>
          </w:divBdr>
        </w:div>
      </w:divsChild>
    </w:div>
    <w:div w:id="1803882867">
      <w:bodyDiv w:val="1"/>
      <w:marLeft w:val="0"/>
      <w:marRight w:val="0"/>
      <w:marTop w:val="0"/>
      <w:marBottom w:val="0"/>
      <w:divBdr>
        <w:top w:val="none" w:sz="0" w:space="0" w:color="auto"/>
        <w:left w:val="none" w:sz="0" w:space="0" w:color="auto"/>
        <w:bottom w:val="none" w:sz="0" w:space="0" w:color="auto"/>
        <w:right w:val="none" w:sz="0" w:space="0" w:color="auto"/>
      </w:divBdr>
      <w:divsChild>
        <w:div w:id="1507209749">
          <w:marLeft w:val="0"/>
          <w:marRight w:val="0"/>
          <w:marTop w:val="0"/>
          <w:marBottom w:val="0"/>
          <w:divBdr>
            <w:top w:val="none" w:sz="0" w:space="0" w:color="auto"/>
            <w:left w:val="none" w:sz="0" w:space="0" w:color="auto"/>
            <w:bottom w:val="none" w:sz="0" w:space="0" w:color="auto"/>
            <w:right w:val="none" w:sz="0" w:space="0" w:color="auto"/>
          </w:divBdr>
        </w:div>
      </w:divsChild>
    </w:div>
    <w:div w:id="1805855280">
      <w:bodyDiv w:val="1"/>
      <w:marLeft w:val="0"/>
      <w:marRight w:val="0"/>
      <w:marTop w:val="0"/>
      <w:marBottom w:val="0"/>
      <w:divBdr>
        <w:top w:val="none" w:sz="0" w:space="0" w:color="auto"/>
        <w:left w:val="none" w:sz="0" w:space="0" w:color="auto"/>
        <w:bottom w:val="none" w:sz="0" w:space="0" w:color="auto"/>
        <w:right w:val="none" w:sz="0" w:space="0" w:color="auto"/>
      </w:divBdr>
    </w:div>
    <w:div w:id="1858227341">
      <w:bodyDiv w:val="1"/>
      <w:marLeft w:val="0"/>
      <w:marRight w:val="0"/>
      <w:marTop w:val="0"/>
      <w:marBottom w:val="0"/>
      <w:divBdr>
        <w:top w:val="none" w:sz="0" w:space="0" w:color="auto"/>
        <w:left w:val="none" w:sz="0" w:space="0" w:color="auto"/>
        <w:bottom w:val="none" w:sz="0" w:space="0" w:color="auto"/>
        <w:right w:val="none" w:sz="0" w:space="0" w:color="auto"/>
      </w:divBdr>
    </w:div>
    <w:div w:id="196006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tbank.b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FBFA9-7838-45ED-9DE0-99A06137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6192</Words>
  <Characters>44795</Characters>
  <Application>Microsoft Office Word</Application>
  <DocSecurity>0</DocSecurity>
  <Lines>373</Lines>
  <Paragraphs>101</Paragraphs>
  <ScaleCrop>false</ScaleCrop>
  <HeadingPairs>
    <vt:vector size="2" baseType="variant">
      <vt:variant>
        <vt:lpstr>Название</vt:lpstr>
      </vt:variant>
      <vt:variant>
        <vt:i4>1</vt:i4>
      </vt:variant>
    </vt:vector>
  </HeadingPairs>
  <TitlesOfParts>
    <vt:vector size="1" baseType="lpstr">
      <vt:lpstr>Индекс учета ________</vt:lpstr>
    </vt:vector>
  </TitlesOfParts>
  <Company>Reanimator EE</Company>
  <LinksUpToDate>false</LinksUpToDate>
  <CharactersWithSpaces>50886</CharactersWithSpaces>
  <SharedDoc>false</SharedDoc>
  <HLinks>
    <vt:vector size="18" baseType="variant">
      <vt:variant>
        <vt:i4>5242964</vt:i4>
      </vt:variant>
      <vt:variant>
        <vt:i4>6</vt:i4>
      </vt:variant>
      <vt:variant>
        <vt:i4>0</vt:i4>
      </vt:variant>
      <vt:variant>
        <vt:i4>5</vt:i4>
      </vt:variant>
      <vt:variant>
        <vt:lpwstr>consultantplus://offline/ref=3B54A0D9347C52EB1460E2F131F048638B40C87DF2CC2D275A9629067C89C7E0032BD311356CBA10100A65E1D3u8BCJ</vt:lpwstr>
      </vt:variant>
      <vt:variant>
        <vt:lpwstr/>
      </vt:variant>
      <vt:variant>
        <vt:i4>5242964</vt:i4>
      </vt:variant>
      <vt:variant>
        <vt:i4>3</vt:i4>
      </vt:variant>
      <vt:variant>
        <vt:i4>0</vt:i4>
      </vt:variant>
      <vt:variant>
        <vt:i4>5</vt:i4>
      </vt:variant>
      <vt:variant>
        <vt:lpwstr>consultantplus://offline/ref=3B54A0D9347C52EB1460E2F131F048638B40C87DF2CC2D275A9629067C89C7E0032BD311356CBA10100A65E1D3u8BCJ</vt:lpwstr>
      </vt:variant>
      <vt:variant>
        <vt:lpwstr/>
      </vt:variant>
      <vt:variant>
        <vt:i4>5242964</vt:i4>
      </vt:variant>
      <vt:variant>
        <vt:i4>0</vt:i4>
      </vt:variant>
      <vt:variant>
        <vt:i4>0</vt:i4>
      </vt:variant>
      <vt:variant>
        <vt:i4>5</vt:i4>
      </vt:variant>
      <vt:variant>
        <vt:lpwstr>consultantplus://offline/ref=3B54A0D9347C52EB1460E2F131F048638B40C87DF2CC2D275A9629067C89C7E0032BD311356CBA10100A65E1D3u8BCJ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Индекс учета ________</dc:title>
  <dc:subject/>
  <dc:creator>smirnova</dc:creator>
  <cp:keywords/>
  <cp:lastModifiedBy>smirnova</cp:lastModifiedBy>
  <cp:revision>3</cp:revision>
  <cp:lastPrinted>2024-12-11T07:00:00Z</cp:lastPrinted>
  <dcterms:created xsi:type="dcterms:W3CDTF">2024-12-11T08:01:00Z</dcterms:created>
  <dcterms:modified xsi:type="dcterms:W3CDTF">2024-12-11T08:01:00Z</dcterms:modified>
</cp:coreProperties>
</file>